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9C64B5" w:rsidRPr="002B3BF5" w:rsidRDefault="009C64B5" w:rsidP="009C64B5">
      <w:pPr>
        <w:spacing w:line="285" w:lineRule="atLeast"/>
        <w:rPr>
          <w:rFonts w:ascii="Verdana" w:hAnsi="Verdana"/>
          <w:bCs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Pr="004A753E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C64B5" w:rsidRPr="0000683A" w:rsidRDefault="009C64B5" w:rsidP="009C64B5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4E6A2A" w:rsidRDefault="004E6A2A" w:rsidP="004E6A2A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Открытый Мастерский турнир WPF «СТОЛИЦА СИБИРИ 2023»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</w:rPr>
        <w:t>Региональных</w:t>
      </w:r>
      <w:r w:rsidR="004A753E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4E6A2A" w:rsidRDefault="004E6A2A" w:rsidP="004E6A2A">
      <w:pPr>
        <w:spacing w:line="285" w:lineRule="atLeast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Соревнования проводятся </w:t>
      </w:r>
      <w:r>
        <w:rPr>
          <w:rFonts w:ascii="Verdana" w:hAnsi="Verdana"/>
          <w:b/>
          <w:sz w:val="18"/>
        </w:rPr>
        <w:t>10-11 июня 2023 г.</w:t>
      </w:r>
      <w:r>
        <w:rPr>
          <w:rFonts w:ascii="Verdana" w:hAnsi="Verdana"/>
          <w:sz w:val="18"/>
        </w:rPr>
        <w:t xml:space="preserve"> по адресу: </w:t>
      </w:r>
      <w:r>
        <w:rPr>
          <w:rFonts w:ascii="Verdana" w:hAnsi="Verdana"/>
          <w:b/>
          <w:sz w:val="18"/>
        </w:rPr>
        <w:t xml:space="preserve">Новосибирская область г. Новосибирск, </w:t>
      </w:r>
    </w:p>
    <w:p w:rsidR="004E6A2A" w:rsidRDefault="004E6A2A" w:rsidP="004E6A2A">
      <w:pPr>
        <w:spacing w:line="285" w:lineRule="atLeas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ул. Учительская 62/2</w:t>
      </w:r>
      <w:r>
        <w:rPr>
          <w:rFonts w:ascii="Verdana" w:hAnsi="Verdana"/>
          <w:b/>
          <w:sz w:val="18"/>
        </w:rPr>
        <w:tab/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Расписание взвешиваний и выступлений будет составлено на основании предварительных заявок и доступно с 6 июня на официальном сайте WPF России </w:t>
      </w:r>
      <w:hyperlink r:id="rId9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свободный подъем штанги на бицепс.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Style w:val="ae"/>
          <w:rFonts w:ascii="Verdana" w:hAnsi="Verdana"/>
          <w:sz w:val="18"/>
          <w:szCs w:val="18"/>
        </w:rPr>
        <w:t>Куклин Денис Юрьевич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4E6A2A" w:rsidRDefault="004E6A2A" w:rsidP="004E6A2A">
      <w:pPr>
        <w:spacing w:line="285" w:lineRule="atLeast"/>
        <w:jc w:val="both"/>
      </w:pPr>
      <w:r>
        <w:rPr>
          <w:rFonts w:ascii="Verdana" w:hAnsi="Verdana"/>
          <w:sz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</w:rPr>
        <w:t xml:space="preserve">до 5 июня 2023г. </w:t>
      </w:r>
      <w:r>
        <w:rPr>
          <w:rFonts w:ascii="Verdana" w:hAnsi="Verdana"/>
          <w:sz w:val="18"/>
        </w:rPr>
        <w:t>(включительно) посредством регистрационной формы онлайн на сайте</w:t>
      </w:r>
      <w:r>
        <w:t xml:space="preserve"> </w:t>
      </w:r>
    </w:p>
    <w:p w:rsidR="004E6A2A" w:rsidRDefault="004E6A2A" w:rsidP="004E6A2A">
      <w:pPr>
        <w:spacing w:line="285" w:lineRule="atLeast"/>
        <w:jc w:val="both"/>
      </w:pPr>
      <w:hyperlink r:id="rId10" w:history="1">
        <w:r w:rsidRPr="00772FF1">
          <w:rPr>
            <w:rStyle w:val="a3"/>
          </w:rPr>
          <w:t>https://wpfpowerlifting.ru/calendar/221/</w:t>
        </w:r>
      </w:hyperlink>
      <w:r>
        <w:t xml:space="preserve"> </w:t>
      </w:r>
    </w:p>
    <w:p w:rsidR="004E6A2A" w:rsidRDefault="004E6A2A" w:rsidP="004E6A2A">
      <w:pPr>
        <w:spacing w:line="285" w:lineRule="atLeast"/>
        <w:jc w:val="both"/>
      </w:pPr>
    </w:p>
    <w:p w:rsidR="004E6A2A" w:rsidRDefault="004E6A2A" w:rsidP="004E6A2A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Ответственность за контролем поданной заявки лежит на самом спортсмене или его тренере. Это значит, что после подачи заявки через онлайн-форму сайта нужно отследить попадание ее в номинацию. Номинация публикуется на сайте  </w:t>
      </w:r>
      <w:hyperlink r:id="rId11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EE1ADB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b/>
          <w:sz w:val="18"/>
          <w:u w:val="single"/>
        </w:rPr>
      </w:pPr>
      <w:r>
        <w:rPr>
          <w:rStyle w:val="markedcontent"/>
          <w:rFonts w:ascii="Verdana" w:hAnsi="Verdana"/>
          <w:b/>
          <w:sz w:val="18"/>
          <w:u w:val="single"/>
        </w:rPr>
        <w:t>Для спортсменов, выступавших на турнирах WPF в 2023 году, установлены взносы: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В одной номинации –2500  рублей.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двух номинациях – 4000 рублей.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номинация: плюс 1500 рублей.</w:t>
      </w:r>
    </w:p>
    <w:p w:rsidR="004E6A2A" w:rsidRDefault="004E6A2A" w:rsidP="004E6A2A">
      <w:pPr>
        <w:spacing w:line="285" w:lineRule="atLeast"/>
        <w:jc w:val="both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4E6A2A" w:rsidRDefault="004E6A2A" w:rsidP="004E6A2A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В одной номинации –2000 рублей.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двух номинациях – 3500 рублей.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номинация: плюс 1500 рублей.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b/>
          <w:sz w:val="18"/>
          <w:u w:val="single"/>
        </w:rPr>
      </w:pPr>
      <w:r>
        <w:rPr>
          <w:rStyle w:val="markedcontent"/>
          <w:rFonts w:ascii="Verdana" w:hAnsi="Verdana"/>
          <w:b/>
          <w:sz w:val="18"/>
          <w:u w:val="single"/>
        </w:rPr>
        <w:t>Для спортсменов, НЕ выступавших в 2023 году, установлены взносы: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  <w:u w:val="single"/>
        </w:rPr>
      </w:pPr>
    </w:p>
    <w:p w:rsidR="004E6A2A" w:rsidRDefault="004E6A2A" w:rsidP="004E6A2A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В одной номинации –3500 рублей*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 двух номинациях – 5000 рублей* 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номинация: плюс 1500 рублей.</w:t>
      </w:r>
    </w:p>
    <w:p w:rsidR="004E6A2A" w:rsidRDefault="004E6A2A" w:rsidP="004E6A2A">
      <w:pPr>
        <w:spacing w:line="285" w:lineRule="atLeast"/>
        <w:jc w:val="both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4E6A2A" w:rsidRDefault="004E6A2A" w:rsidP="004E6A2A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В одной номинации –3000 рублей*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 двух номинациях –4500 рублей* </w:t>
      </w: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номинация: плюс 1500 рублей.</w:t>
      </w:r>
    </w:p>
    <w:p w:rsidR="004E6A2A" w:rsidRDefault="004E6A2A" w:rsidP="004E6A2A">
      <w:pPr>
        <w:spacing w:line="285" w:lineRule="atLeast"/>
        <w:rPr>
          <w:rStyle w:val="markedcontent"/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Style w:val="markedcontent"/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Style w:val="markedcontent"/>
          <w:rFonts w:ascii="Verdana" w:hAnsi="Verdana"/>
          <w:sz w:val="18"/>
        </w:rPr>
      </w:pPr>
      <w:r>
        <w:rPr>
          <w:rStyle w:val="markedcontent"/>
          <w:rFonts w:ascii="Verdana" w:hAnsi="Verdana"/>
          <w:sz w:val="18"/>
        </w:rPr>
        <w:t>* Спортсмены, оплатившие такой взнос на данном турнире, в дальнейшем получают скидку в размере 1000 рублей на выступления на любых турнирах версии WPF, проводимых на территории РФ</w:t>
      </w:r>
      <w:r>
        <w:rPr>
          <w:rStyle w:val="markedcontent"/>
          <w:rFonts w:ascii="Verdana" w:hAnsi="Verdana"/>
          <w:sz w:val="18"/>
          <w:u w:val="single"/>
        </w:rPr>
        <w:t>, до конца 2023 года</w:t>
      </w:r>
      <w:r>
        <w:rPr>
          <w:rStyle w:val="markedcontent"/>
          <w:rFonts w:ascii="Verdana" w:hAnsi="Verdana"/>
          <w:sz w:val="18"/>
        </w:rPr>
        <w:t>. Данные фиксируются в электронной базе данных и находятся у секретаря на взвешивании.</w:t>
      </w:r>
    </w:p>
    <w:p w:rsidR="004E6A2A" w:rsidRDefault="004E6A2A" w:rsidP="004E6A2A">
      <w:pPr>
        <w:spacing w:line="285" w:lineRule="atLeast"/>
        <w:rPr>
          <w:rStyle w:val="markedcontent"/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rPr>
          <w:rFonts w:ascii="Verdana" w:hAnsi="Verdana"/>
          <w:sz w:val="18"/>
        </w:rPr>
      </w:pPr>
      <w:r>
        <w:rPr>
          <w:rStyle w:val="markedcontent"/>
          <w:rFonts w:ascii="Verdana" w:hAnsi="Verdana"/>
          <w:sz w:val="18"/>
          <w:u w:val="single"/>
        </w:rPr>
        <w:t>Спортсмены, имеющие ПРО карту WPF</w:t>
      </w:r>
      <w:r>
        <w:rPr>
          <w:rStyle w:val="markedcontent"/>
          <w:rFonts w:ascii="Verdana" w:hAnsi="Verdana"/>
          <w:sz w:val="18"/>
        </w:rPr>
        <w:t>, полностью освобождены от оплаты каких-либо взносов.</w:t>
      </w:r>
    </w:p>
    <w:p w:rsidR="004E6A2A" w:rsidRDefault="004E6A2A" w:rsidP="004E6A2A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4E6A2A" w:rsidRDefault="004E6A2A" w:rsidP="004E6A2A">
      <w:pPr>
        <w:spacing w:line="285" w:lineRule="atLeast"/>
        <w:jc w:val="both"/>
        <w:rPr>
          <w:rFonts w:ascii="Verdana" w:hAnsi="Verdana"/>
          <w:sz w:val="18"/>
        </w:rPr>
      </w:pPr>
    </w:p>
    <w:p w:rsidR="004E6A2A" w:rsidRDefault="004E6A2A" w:rsidP="004E6A2A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Участники, несвоевременно подавшие предварительные заявки, облагаются дополнительным взносом в размере 600 руб.</w:t>
      </w:r>
    </w:p>
    <w:p w:rsidR="004E6A2A" w:rsidRDefault="004E6A2A" w:rsidP="004E6A2A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770984" w:rsidRDefault="00770984" w:rsidP="0077098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770984" w:rsidRPr="00487993" w:rsidRDefault="00770984" w:rsidP="0077098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</w:t>
      </w:r>
      <w:r w:rsidR="005614DA">
        <w:rPr>
          <w:rFonts w:ascii="Verdana" w:hAnsi="Verdana"/>
          <w:sz w:val="18"/>
          <w:szCs w:val="18"/>
        </w:rPr>
        <w:t>/девушек</w:t>
      </w:r>
      <w:r>
        <w:rPr>
          <w:rFonts w:ascii="Verdana" w:hAnsi="Verdana"/>
          <w:sz w:val="18"/>
          <w:szCs w:val="18"/>
        </w:rPr>
        <w:t xml:space="preserve"> и юниоров</w:t>
      </w:r>
      <w:r w:rsidR="005614DA">
        <w:rPr>
          <w:rFonts w:ascii="Verdana" w:hAnsi="Verdana"/>
          <w:sz w:val="18"/>
          <w:szCs w:val="18"/>
        </w:rPr>
        <w:t>/юниорок</w:t>
      </w:r>
      <w:r>
        <w:rPr>
          <w:rFonts w:ascii="Verdana" w:hAnsi="Verdana"/>
          <w:sz w:val="18"/>
          <w:szCs w:val="18"/>
        </w:rPr>
        <w:t xml:space="preserve"> по формуле Вилкса.</w:t>
      </w:r>
    </w:p>
    <w:p w:rsidR="00C53DB3" w:rsidRPr="001461FA" w:rsidRDefault="00BB5CE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 w:rsidR="005614DA"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 w:rsidR="005614DA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 w:rsidR="0022265B"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профессиональном дивизионе, женщины, а также мужчины возрастных групп юноши и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22265B" w:rsidRDefault="0022265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Default="00173A25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3656F3" w:rsidRPr="00145629" w:rsidRDefault="003656F3" w:rsidP="003656F3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lastRenderedPageBreak/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lastRenderedPageBreak/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E91173" w:rsidRPr="0065764E" w:rsidRDefault="004266F7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F7" w:rsidRDefault="004266F7" w:rsidP="0000683A">
      <w:r>
        <w:separator/>
      </w:r>
    </w:p>
  </w:endnote>
  <w:endnote w:type="continuationSeparator" w:id="0">
    <w:p w:rsidR="004266F7" w:rsidRDefault="004266F7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F7" w:rsidRDefault="004266F7" w:rsidP="0000683A">
      <w:r>
        <w:separator/>
      </w:r>
    </w:p>
  </w:footnote>
  <w:footnote w:type="continuationSeparator" w:id="0">
    <w:p w:rsidR="004266F7" w:rsidRDefault="004266F7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32F3B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AA9B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2C1-3FC5-471E-94DC-5FF1F217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12510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2023-05-26T19:41:00Z</dcterms:created>
  <dcterms:modified xsi:type="dcterms:W3CDTF">2023-05-26T19:41:00Z</dcterms:modified>
</cp:coreProperties>
</file>