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КОМАНДНАЯ ЗАЯВКА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участие в командном первенстве 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Открытый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Всероссийский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турнир WPF "КРЕМЛЕВСКИЙ ЖИМ 2024" / GRAND PRIX WPF 2024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КОМАНДА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«SOROKIN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Капитан команды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Сорокин Сергей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Мобильный телефон капитана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+ 7 916 642 37 79</w:t>
      </w:r>
      <w:r w:rsidDel="00000000" w:rsidR="00000000" w:rsidRPr="00000000">
        <w:rPr>
          <w:rtl w:val="0"/>
        </w:rPr>
      </w:r>
    </w:p>
    <w:tbl>
      <w:tblPr>
        <w:tblStyle w:val="Table1"/>
        <w:tblW w:w="151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5"/>
        <w:gridCol w:w="2670"/>
        <w:gridCol w:w="2730"/>
        <w:gridCol w:w="825"/>
        <w:gridCol w:w="2010"/>
        <w:gridCol w:w="900"/>
        <w:gridCol w:w="1530"/>
        <w:gridCol w:w="1635"/>
        <w:gridCol w:w="1815"/>
        <w:tblGridChange w:id="0">
          <w:tblGrid>
            <w:gridCol w:w="1035"/>
            <w:gridCol w:w="2670"/>
            <w:gridCol w:w="2730"/>
            <w:gridCol w:w="825"/>
            <w:gridCol w:w="2010"/>
            <w:gridCol w:w="900"/>
            <w:gridCol w:w="1530"/>
            <w:gridCol w:w="1635"/>
            <w:gridCol w:w="1815"/>
          </w:tblGrid>
        </w:tblGridChange>
      </w:tblGrid>
      <w:tr>
        <w:trPr>
          <w:cantSplit w:val="0"/>
          <w:trHeight w:val="795" w:hRule="atLeast"/>
          <w:tblHeader w:val="1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NN п/п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Фамилия, Имя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Дивизион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Вес. кат.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Возр. группа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очков за призовое место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очков (абсолютка)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очков за выполненный норматив</w:t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left="644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Мочалов Николай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WPF AM СТАНОВАЯ ТЯГА БЕЗЭКИПИРОВОЧНАЯ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Open Sans" w:cs="Open Sans" w:eastAsia="Open Sans" w:hAnsi="Open Sans"/>
                <w:sz w:val="21"/>
                <w:szCs w:val="21"/>
                <w:shd w:fill="fefefe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1"/>
                <w:szCs w:val="21"/>
                <w:shd w:fill="fefefe" w:val="clear"/>
                <w:rtl w:val="0"/>
              </w:rPr>
              <w:t xml:space="preserve">Юниоры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left="644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Мочалов Николай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WPF AM СТАНОВАЯ ТЯГА БЕЗЭКИПИРОВОЧНАЯ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Open Sans" w:cs="Open Sans" w:eastAsia="Open Sans" w:hAnsi="Open Sans"/>
                <w:sz w:val="21"/>
                <w:szCs w:val="21"/>
                <w:shd w:fill="fefefe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1"/>
                <w:szCs w:val="21"/>
                <w:shd w:fill="fefefe" w:val="clear"/>
                <w:rtl w:val="0"/>
              </w:rPr>
              <w:t xml:space="preserve">Открытая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ind w:left="644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Сорокин Андрей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WPF AM ПАУЭРЛИФТИНГ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БЕЗЭКИПИРОВОЧНЫЙ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1"/>
                <w:szCs w:val="21"/>
                <w:shd w:fill="fefefe" w:val="clear"/>
                <w:rtl w:val="0"/>
              </w:rPr>
              <w:t xml:space="preserve">Открытая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left="0" w:firstLine="7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4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Сорокин Андрей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WPF AM СТАНОВАЯ ТЯГА БЕЗЭКИПИРОВОЧНАЯ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Open Sans" w:cs="Open Sans" w:eastAsia="Open Sans" w:hAnsi="Open Sans"/>
                <w:sz w:val="21"/>
                <w:szCs w:val="21"/>
                <w:shd w:fill="fefefe" w:val="clear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1"/>
                <w:szCs w:val="21"/>
                <w:shd w:fill="fefefe" w:val="clear"/>
                <w:rtl w:val="0"/>
              </w:rPr>
              <w:t xml:space="preserve">Открытая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ind w:left="64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Козелев Ярослав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WPF AM ПАУЭРЛИФТИНГ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БЕЗЭКИПИРОВОЧНЫЙ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1"/>
                <w:szCs w:val="21"/>
                <w:shd w:fill="fefefe" w:val="clear"/>
                <w:rtl w:val="0"/>
              </w:rPr>
              <w:t xml:space="preserve">Мастера 45-49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ind w:left="644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Сударев Дмитрий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WPF AM ПАУЭРЛИФТИНГ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БЕЗЭКИПИРОВОЧНЫЙ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1"/>
                <w:szCs w:val="21"/>
                <w:shd w:fill="fefefe" w:val="clear"/>
                <w:rtl w:val="0"/>
              </w:rPr>
              <w:t xml:space="preserve">Открытая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ind w:left="644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Гунар Владимир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WPF AM ПАУЭРЛИФТИНГ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БЕЗЭКИПИРОВОЧНЫЙ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1"/>
                <w:szCs w:val="21"/>
                <w:shd w:fill="fefefe" w:val="clear"/>
                <w:rtl w:val="0"/>
              </w:rPr>
              <w:t xml:space="preserve">Открытая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ind w:left="644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Лебедко Дмитрий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WPF AM ПАУЭРЛИФТИНГ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БЕЗЭКИПИРОВОЧНЫЙ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1"/>
                <w:szCs w:val="21"/>
                <w:shd w:fill="fefefe" w:val="clear"/>
                <w:rtl w:val="0"/>
              </w:rPr>
              <w:t xml:space="preserve">Мастера 50-54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ind w:left="644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Ушакова Наталья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WPF AM ПАУЭРЛИФТИНГ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БЕЗЭКИПИРОВОЧНЫЙ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1"/>
                <w:szCs w:val="21"/>
                <w:shd w:fill="fefefe" w:val="clear"/>
                <w:rtl w:val="0"/>
              </w:rPr>
              <w:t xml:space="preserve">Мастера 50-54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10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Шрубченко Михаил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WPF PRO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СТАНОВАЯ ТЯГА БЕЗЭКИПИРОВОЧНАЯ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1"/>
                <w:szCs w:val="21"/>
                <w:shd w:fill="fefefe" w:val="clear"/>
                <w:rtl w:val="0"/>
              </w:rPr>
              <w:t xml:space="preserve">Открытая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left="644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Заполненную форму отправить на электронный адрес организаторов: </w:t>
      </w: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wpfpowerlifting@gmail.com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</w:p>
    <w:sectPr>
      <w:pgSz w:h="11906" w:w="16838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 w:val="1"/>
    <w:rsid w:val="00985B2B"/>
    <w:pPr>
      <w:spacing w:after="100" w:afterAutospacing="1" w:before="100" w:beforeAutospacing="1" w:line="240" w:lineRule="auto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3451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a5" w:customStyle="1">
    <w:name w:val="Текст выноски Знак"/>
    <w:link w:val="a4"/>
    <w:uiPriority w:val="99"/>
    <w:semiHidden w:val="1"/>
    <w:rsid w:val="00CE0797"/>
    <w:rPr>
      <w:rFonts w:ascii="Tahoma" w:cs="Tahoma" w:hAnsi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 w:val="1"/>
    <w:rsid w:val="00A0474B"/>
    <w:rPr>
      <w:color w:val="0000ff" w:themeColor="hyperlink"/>
      <w:u w:val="single"/>
    </w:rPr>
  </w:style>
  <w:style w:type="character" w:styleId="lvvalue" w:customStyle="1">
    <w:name w:val="lvvalue"/>
    <w:basedOn w:val="a0"/>
    <w:rsid w:val="00675A1E"/>
  </w:style>
  <w:style w:type="character" w:styleId="10" w:customStyle="1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 w:val="1"/>
      <w:bCs w:val="1"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pfpowerlifting.ru/calendar/242/nomination/" TargetMode="External"/><Relationship Id="rId10" Type="http://schemas.openxmlformats.org/officeDocument/2006/relationships/hyperlink" Target="https://wpfpowerlifting.ru/calendar/242/nomination/" TargetMode="External"/><Relationship Id="rId13" Type="http://schemas.openxmlformats.org/officeDocument/2006/relationships/hyperlink" Target="https://wpfpowerlifting.ru/calendar/242/nomination/" TargetMode="External"/><Relationship Id="rId12" Type="http://schemas.openxmlformats.org/officeDocument/2006/relationships/hyperlink" Target="https://wpfpowerlifting.ru/calendar/242/nominatio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pfpowerlifting.ru/calendar/242/nomination/" TargetMode="External"/><Relationship Id="rId14" Type="http://schemas.openxmlformats.org/officeDocument/2006/relationships/hyperlink" Target="mailto:wpfpowerlifting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pfpowerlifting.ru/calendar/242/nomination/" TargetMode="External"/><Relationship Id="rId8" Type="http://schemas.openxmlformats.org/officeDocument/2006/relationships/hyperlink" Target="https://wpfpowerlifting.ru/calendar/242/nominati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ws4mNsJawnp3Y+CR0inoiDXVQw==">CgMxLjAyCGguZ2pkZ3hzOAByITFHc3JqOHh2VFphLXFaS0h5cUtUSUdGRk9Ma09FY2ptcQ==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2024-04-16T08:55:00Z</dcterms:created>
  <dc:creator>Valued Acer Customer</dc:creator>
</cp:coreProperties>
</file>