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FE4" w:rsidRDefault="00C11AF0">
      <w:pPr>
        <w:spacing w:line="285" w:lineRule="atLeast"/>
        <w:jc w:val="center"/>
        <w:rPr>
          <w:rFonts w:ascii="Verdana" w:hAnsi="Verdana"/>
          <w:b/>
          <w:u w:val="single"/>
        </w:rPr>
      </w:pPr>
      <w:r>
        <w:rPr>
          <w:noProof/>
        </w:rPr>
        <w:drawing>
          <wp:inline distT="0" distB="0" distL="0" distR="0">
            <wp:extent cx="6732269" cy="1462158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rcRect l="13607" t="42038" r="34414" b="37876"/>
                    <a:stretch/>
                  </pic:blipFill>
                  <pic:spPr>
                    <a:xfrm>
                      <a:off x="0" y="0"/>
                      <a:ext cx="6732269" cy="146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FE4" w:rsidRDefault="00683FE4">
      <w:pPr>
        <w:rPr>
          <w:rFonts w:ascii="Verdana" w:hAnsi="Verdana"/>
          <w:sz w:val="18"/>
        </w:rPr>
      </w:pPr>
    </w:p>
    <w:p w:rsidR="00683FE4" w:rsidRDefault="00683FE4">
      <w:pPr>
        <w:rPr>
          <w:rFonts w:ascii="Verdana" w:hAnsi="Verdana"/>
          <w:sz w:val="18"/>
        </w:rPr>
      </w:pPr>
    </w:p>
    <w:p w:rsidR="00683FE4" w:rsidRDefault="00C11AF0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«</w:t>
      </w:r>
      <w:proofErr w:type="gramStart"/>
      <w:r>
        <w:rPr>
          <w:rFonts w:ascii="Verdana" w:hAnsi="Verdana"/>
          <w:sz w:val="18"/>
        </w:rPr>
        <w:t xml:space="preserve">Утверждаю»   </w:t>
      </w:r>
      <w:proofErr w:type="gramEnd"/>
      <w:r>
        <w:rPr>
          <w:rFonts w:ascii="Verdana" w:hAnsi="Verdana"/>
          <w:sz w:val="18"/>
        </w:rPr>
        <w:t xml:space="preserve">                                                                                                                          «Утверждаю»</w:t>
      </w:r>
    </w:p>
    <w:p w:rsidR="00683FE4" w:rsidRDefault="00C11AF0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Президент WPF России                                                                                                     Главный организатор</w:t>
      </w:r>
    </w:p>
    <w:p w:rsidR="00683FE4" w:rsidRDefault="00683FE4">
      <w:pPr>
        <w:rPr>
          <w:rFonts w:ascii="Verdana" w:hAnsi="Verdana"/>
          <w:sz w:val="18"/>
        </w:rPr>
      </w:pPr>
    </w:p>
    <w:p w:rsidR="00683FE4" w:rsidRDefault="00C11AF0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_____________ Соловьев Ю. В.                                                                                       _________ Белов А.Г.</w:t>
      </w:r>
    </w:p>
    <w:p w:rsidR="00683FE4" w:rsidRDefault="00C11AF0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                                                                     </w:t>
      </w:r>
    </w:p>
    <w:p w:rsidR="00683FE4" w:rsidRDefault="00C11AF0">
      <w:pPr>
        <w:spacing w:line="285" w:lineRule="atLeast"/>
        <w:rPr>
          <w:rFonts w:ascii="Verdana" w:hAnsi="Verdana"/>
        </w:rPr>
      </w:pPr>
      <w:r>
        <w:rPr>
          <w:rFonts w:ascii="Verdana" w:hAnsi="Verdana"/>
        </w:rPr>
        <w:t xml:space="preserve">                      </w:t>
      </w:r>
    </w:p>
    <w:p w:rsidR="00683FE4" w:rsidRDefault="00683FE4">
      <w:pPr>
        <w:spacing w:line="285" w:lineRule="atLeast"/>
        <w:rPr>
          <w:rFonts w:ascii="Verdana" w:hAnsi="Verdana"/>
        </w:rPr>
      </w:pPr>
    </w:p>
    <w:p w:rsidR="00683FE4" w:rsidRDefault="00683FE4">
      <w:pPr>
        <w:spacing w:line="285" w:lineRule="atLeast"/>
        <w:jc w:val="center"/>
        <w:rPr>
          <w:rFonts w:ascii="Verdana" w:hAnsi="Verdana"/>
          <w:b/>
          <w:u w:val="single"/>
        </w:rPr>
      </w:pPr>
    </w:p>
    <w:p w:rsidR="00683FE4" w:rsidRDefault="00C11AF0">
      <w:pPr>
        <w:spacing w:line="285" w:lineRule="atLeast"/>
        <w:jc w:val="center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Положение</w:t>
      </w:r>
    </w:p>
    <w:p w:rsidR="00683FE4" w:rsidRDefault="00683FE4">
      <w:pPr>
        <w:spacing w:line="285" w:lineRule="atLeast"/>
        <w:jc w:val="center"/>
        <w:rPr>
          <w:rFonts w:ascii="Verdana" w:hAnsi="Verdana"/>
          <w:b/>
          <w:u w:val="single"/>
        </w:rPr>
      </w:pPr>
    </w:p>
    <w:p w:rsidR="00683FE4" w:rsidRDefault="00C11AF0" w:rsidP="00C11AF0">
      <w:pPr>
        <w:pStyle w:val="10"/>
        <w:spacing w:before="0" w:after="0"/>
        <w:jc w:val="center"/>
        <w:rPr>
          <w:rFonts w:ascii="Verdana" w:hAnsi="Verdana"/>
        </w:rPr>
      </w:pPr>
      <w:r>
        <w:rPr>
          <w:rFonts w:ascii="Verdana" w:hAnsi="Verdana"/>
        </w:rPr>
        <w:t>Всероссийский турнир WPF/WBF «</w:t>
      </w:r>
      <w:proofErr w:type="spellStart"/>
      <w:r>
        <w:rPr>
          <w:rFonts w:ascii="Verdana" w:hAnsi="Verdana"/>
        </w:rPr>
        <w:t>Piter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Lifts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lV</w:t>
      </w:r>
      <w:proofErr w:type="spellEnd"/>
      <w:r>
        <w:rPr>
          <w:rFonts w:ascii="Verdana" w:hAnsi="Verdana"/>
        </w:rPr>
        <w:t>»</w:t>
      </w:r>
    </w:p>
    <w:p w:rsidR="00683FE4" w:rsidRDefault="00683FE4">
      <w:pPr>
        <w:spacing w:line="285" w:lineRule="atLeast"/>
        <w:rPr>
          <w:rFonts w:ascii="Verdana" w:hAnsi="Verdana"/>
          <w:b/>
          <w:sz w:val="22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 xml:space="preserve">1. Цели и задачи 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- Выявление сильнейших спортсменов и присвоение спортивных разрядов и званий до ЭЛИТЫ WPF/WBF включительно.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- Фиксирование национальных рекордов WPF/WBF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- Пропаганда пауэрлифтинга и здорового образа жизни в целом.</w:t>
      </w: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 xml:space="preserve">2. Руководство проведением соревнований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  <w:highlight w:val="white"/>
        </w:rPr>
      </w:pPr>
      <w:r>
        <w:rPr>
          <w:rFonts w:ascii="Verdana" w:hAnsi="Verdana"/>
          <w:sz w:val="18"/>
          <w:highlight w:val="white"/>
        </w:rPr>
        <w:t xml:space="preserve">Общее руководство осуществляет WPF России, представляющая в Российской федерации интересы международной федерации пауэрлифтинга: </w:t>
      </w:r>
      <w:proofErr w:type="spellStart"/>
      <w:r>
        <w:rPr>
          <w:rFonts w:ascii="Verdana" w:hAnsi="Verdana"/>
          <w:sz w:val="18"/>
          <w:highlight w:val="white"/>
        </w:rPr>
        <w:t>World</w:t>
      </w:r>
      <w:proofErr w:type="spellEnd"/>
      <w:r>
        <w:rPr>
          <w:rFonts w:ascii="Verdana" w:hAnsi="Verdana"/>
          <w:sz w:val="18"/>
          <w:highlight w:val="white"/>
        </w:rPr>
        <w:t xml:space="preserve"> </w:t>
      </w:r>
      <w:proofErr w:type="spellStart"/>
      <w:r>
        <w:rPr>
          <w:rFonts w:ascii="Verdana" w:hAnsi="Verdana"/>
          <w:sz w:val="18"/>
          <w:highlight w:val="white"/>
        </w:rPr>
        <w:t>Powerlifting</w:t>
      </w:r>
      <w:proofErr w:type="spellEnd"/>
      <w:r>
        <w:rPr>
          <w:rFonts w:ascii="Verdana" w:hAnsi="Verdana"/>
          <w:sz w:val="18"/>
          <w:highlight w:val="white"/>
        </w:rPr>
        <w:t xml:space="preserve"> </w:t>
      </w:r>
      <w:proofErr w:type="spellStart"/>
      <w:r>
        <w:rPr>
          <w:rFonts w:ascii="Verdana" w:hAnsi="Verdana"/>
          <w:sz w:val="18"/>
          <w:highlight w:val="white"/>
        </w:rPr>
        <w:t>Federation</w:t>
      </w:r>
      <w:proofErr w:type="spellEnd"/>
      <w:r>
        <w:rPr>
          <w:rFonts w:ascii="Verdana" w:hAnsi="Verdana"/>
          <w:sz w:val="18"/>
          <w:highlight w:val="white"/>
        </w:rPr>
        <w:t xml:space="preserve"> (WPF).</w:t>
      </w:r>
    </w:p>
    <w:p w:rsidR="00683FE4" w:rsidRDefault="00683FE4">
      <w:pPr>
        <w:spacing w:line="285" w:lineRule="atLeast"/>
        <w:rPr>
          <w:rFonts w:ascii="Verdana" w:hAnsi="Verdana"/>
          <w:sz w:val="18"/>
          <w:highlight w:val="white"/>
        </w:rPr>
      </w:pPr>
    </w:p>
    <w:p w:rsidR="00683FE4" w:rsidRDefault="00C11AF0">
      <w:pPr>
        <w:spacing w:line="285" w:lineRule="atLeast"/>
        <w:rPr>
          <w:rFonts w:ascii="Verdana" w:hAnsi="Verdana"/>
          <w:sz w:val="18"/>
          <w:highlight w:val="white"/>
        </w:rPr>
      </w:pPr>
      <w:r>
        <w:rPr>
          <w:rFonts w:ascii="Verdana" w:hAnsi="Verdana"/>
          <w:sz w:val="18"/>
          <w:highlight w:val="white"/>
        </w:rPr>
        <w:t>Организационный комитет турнира:</w:t>
      </w:r>
    </w:p>
    <w:p w:rsidR="00683FE4" w:rsidRDefault="00C11AF0">
      <w:pPr>
        <w:spacing w:line="285" w:lineRule="atLeast"/>
        <w:rPr>
          <w:rFonts w:ascii="Verdana" w:hAnsi="Verdana"/>
          <w:sz w:val="18"/>
          <w:highlight w:val="white"/>
        </w:rPr>
      </w:pPr>
      <w:r>
        <w:rPr>
          <w:rFonts w:ascii="Verdana" w:hAnsi="Verdana"/>
          <w:sz w:val="18"/>
          <w:highlight w:val="white"/>
        </w:rPr>
        <w:t xml:space="preserve">            - </w:t>
      </w:r>
      <w:r>
        <w:rPr>
          <w:rFonts w:ascii="Verdana" w:hAnsi="Verdana"/>
          <w:i/>
          <w:sz w:val="18"/>
          <w:highlight w:val="white"/>
        </w:rPr>
        <w:t xml:space="preserve">Белов </w:t>
      </w:r>
      <w:r>
        <w:rPr>
          <w:rFonts w:ascii="Verdana" w:hAnsi="Verdana"/>
          <w:i/>
          <w:sz w:val="18"/>
          <w:shd w:val="clear" w:color="auto" w:fill="F9F9F9"/>
        </w:rPr>
        <w:t>Алексей Геннадьевич – Региональный представитель WPF по Санкт-Петербургу</w:t>
      </w:r>
    </w:p>
    <w:p w:rsidR="00683FE4" w:rsidRDefault="00C11AF0">
      <w:pPr>
        <w:spacing w:line="285" w:lineRule="atLeast"/>
        <w:ind w:left="708"/>
        <w:rPr>
          <w:rFonts w:ascii="Verdana" w:hAnsi="Verdana"/>
          <w:i/>
          <w:sz w:val="18"/>
          <w:highlight w:val="white"/>
        </w:rPr>
      </w:pPr>
      <w:r>
        <w:rPr>
          <w:rFonts w:ascii="Verdana" w:hAnsi="Verdana"/>
          <w:i/>
          <w:sz w:val="18"/>
          <w:highlight w:val="white"/>
        </w:rPr>
        <w:t>- Соловьёв Юрий Валерьевич – президент WPF России.</w:t>
      </w:r>
    </w:p>
    <w:p w:rsidR="00683FE4" w:rsidRDefault="00C11AF0">
      <w:pPr>
        <w:spacing w:line="285" w:lineRule="atLeast"/>
        <w:ind w:left="708"/>
        <w:rPr>
          <w:rFonts w:ascii="Verdana" w:hAnsi="Verdana"/>
          <w:i/>
          <w:sz w:val="18"/>
          <w:highlight w:val="white"/>
        </w:rPr>
      </w:pPr>
      <w:r>
        <w:rPr>
          <w:rFonts w:ascii="Verdana" w:hAnsi="Verdana"/>
          <w:i/>
          <w:sz w:val="18"/>
          <w:highlight w:val="white"/>
        </w:rPr>
        <w:t>- Соловьёв Игорь Валерьевич – генеральный секретарь WPF России, главный секретарь турнира.</w:t>
      </w:r>
    </w:p>
    <w:p w:rsidR="00683FE4" w:rsidRDefault="00683FE4">
      <w:pPr>
        <w:spacing w:line="285" w:lineRule="atLeast"/>
        <w:ind w:left="708"/>
        <w:rPr>
          <w:rFonts w:ascii="Verdana" w:hAnsi="Verdana"/>
          <w:i/>
          <w:sz w:val="18"/>
          <w:highlight w:val="white"/>
        </w:rPr>
      </w:pPr>
    </w:p>
    <w:p w:rsidR="00683FE4" w:rsidRDefault="00683FE4">
      <w:pPr>
        <w:spacing w:line="285" w:lineRule="atLeast"/>
        <w:rPr>
          <w:rFonts w:ascii="Verdana" w:hAnsi="Verdana"/>
          <w:sz w:val="18"/>
          <w:highlight w:val="white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3. Сроки и место проведения</w:t>
      </w: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sz w:val="18"/>
        </w:rPr>
        <w:t xml:space="preserve">Соревнования проводятся </w:t>
      </w:r>
      <w:r>
        <w:rPr>
          <w:rFonts w:ascii="Verdana" w:hAnsi="Verdana"/>
          <w:b/>
          <w:sz w:val="18"/>
        </w:rPr>
        <w:t xml:space="preserve">28-29 ноября 2026 г. Санкт-Петербург. </w:t>
      </w: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Место проведения уточняется!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Расписание взвешиваний и выступлений будет составлено на основании предварительных заявок и доступно с 22 ноября на официальном сайте WPF России </w:t>
      </w:r>
      <w:hyperlink r:id="rId6" w:history="1">
        <w:r>
          <w:rPr>
            <w:rStyle w:val="1a"/>
            <w:rFonts w:ascii="Verdana" w:hAnsi="Verdana"/>
            <w:b/>
            <w:sz w:val="18"/>
          </w:rPr>
          <w:t>www.wpfpowerlifting.ru</w:t>
        </w:r>
      </w:hyperlink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 xml:space="preserve">4. Регламент. Судейство. 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Соревнования проводятся в следующих номинациях: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1) пауэрлифтинг без экипировки;</w:t>
      </w:r>
      <w:r>
        <w:rPr>
          <w:rFonts w:ascii="Verdana" w:hAnsi="Verdana"/>
          <w:sz w:val="18"/>
        </w:rPr>
        <w:br/>
        <w:t>2) пауэрлифтинг классический;</w:t>
      </w:r>
      <w:r>
        <w:rPr>
          <w:rFonts w:ascii="Verdana" w:hAnsi="Verdana"/>
          <w:sz w:val="18"/>
        </w:rPr>
        <w:br/>
        <w:t>3) пауэрлифтинг в однослойной экипировке;</w:t>
      </w:r>
      <w:r>
        <w:rPr>
          <w:rFonts w:ascii="Verdana" w:hAnsi="Verdana"/>
          <w:sz w:val="18"/>
        </w:rPr>
        <w:br/>
        <w:t>4) пауэрлифтинг в многослойной экипировке;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5) силовое двоеборье без экипировки (жим + тяга);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6) силовое двоеборье в экипировке (жим + тяга);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7) жим лежа без экипировки;</w:t>
      </w:r>
      <w:r>
        <w:rPr>
          <w:rFonts w:ascii="Verdana" w:hAnsi="Verdana"/>
          <w:sz w:val="18"/>
        </w:rPr>
        <w:br/>
        <w:t>8) жим лежа в однослойной экипировке;</w:t>
      </w:r>
      <w:r>
        <w:rPr>
          <w:rFonts w:ascii="Verdana" w:hAnsi="Verdana"/>
          <w:sz w:val="18"/>
        </w:rPr>
        <w:br/>
        <w:t>9) жим лежа в многослойной экипировке;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10) жим лежа в экстремальной экипировке;</w:t>
      </w:r>
      <w:r>
        <w:rPr>
          <w:rFonts w:ascii="Verdana" w:hAnsi="Verdana"/>
          <w:sz w:val="18"/>
        </w:rPr>
        <w:br/>
        <w:t>11) становая тяга без экипировки;</w:t>
      </w:r>
      <w:r>
        <w:rPr>
          <w:rFonts w:ascii="Verdana" w:hAnsi="Verdana"/>
          <w:sz w:val="18"/>
        </w:rPr>
        <w:br/>
        <w:t>12) становая тяга в однослойной экипировке;</w:t>
      </w:r>
      <w:r>
        <w:rPr>
          <w:rFonts w:ascii="Verdana" w:hAnsi="Verdana"/>
          <w:sz w:val="18"/>
        </w:rPr>
        <w:br/>
        <w:t>13) становая тяга в многослойной экипировке;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14) </w:t>
      </w:r>
      <w:proofErr w:type="spellStart"/>
      <w:r>
        <w:rPr>
          <w:rFonts w:ascii="Verdana" w:hAnsi="Verdana"/>
          <w:sz w:val="18"/>
        </w:rPr>
        <w:t>многоповторный</w:t>
      </w:r>
      <w:proofErr w:type="spellEnd"/>
      <w:r>
        <w:rPr>
          <w:rFonts w:ascii="Verdana" w:hAnsi="Verdana"/>
          <w:sz w:val="18"/>
        </w:rPr>
        <w:t xml:space="preserve"> жим лежа прямым хватом 1 вес;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15) </w:t>
      </w:r>
      <w:proofErr w:type="spellStart"/>
      <w:r>
        <w:rPr>
          <w:rFonts w:ascii="Verdana" w:hAnsi="Verdana"/>
          <w:sz w:val="18"/>
        </w:rPr>
        <w:t>многоповторный</w:t>
      </w:r>
      <w:proofErr w:type="spellEnd"/>
      <w:r>
        <w:rPr>
          <w:rFonts w:ascii="Verdana" w:hAnsi="Verdana"/>
          <w:sz w:val="18"/>
        </w:rPr>
        <w:t xml:space="preserve"> жим лежа прямым хватом 1/2 веса;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16) </w:t>
      </w:r>
      <w:proofErr w:type="spellStart"/>
      <w:r>
        <w:rPr>
          <w:rFonts w:ascii="Verdana" w:hAnsi="Verdana"/>
          <w:sz w:val="18"/>
        </w:rPr>
        <w:t>многоповторный</w:t>
      </w:r>
      <w:proofErr w:type="spellEnd"/>
      <w:r>
        <w:rPr>
          <w:rFonts w:ascii="Verdana" w:hAnsi="Verdana"/>
          <w:sz w:val="18"/>
        </w:rPr>
        <w:t xml:space="preserve"> жим лежа обратным хватом 1 вес;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17) </w:t>
      </w:r>
      <w:proofErr w:type="spellStart"/>
      <w:r>
        <w:rPr>
          <w:rFonts w:ascii="Verdana" w:hAnsi="Verdana"/>
          <w:sz w:val="18"/>
        </w:rPr>
        <w:t>многоповторный</w:t>
      </w:r>
      <w:proofErr w:type="spellEnd"/>
      <w:r>
        <w:rPr>
          <w:rFonts w:ascii="Verdana" w:hAnsi="Verdana"/>
          <w:sz w:val="18"/>
        </w:rPr>
        <w:t xml:space="preserve"> жим лежа обратным хватом 1/2 веса;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18) строгий подъем штанги на бицепс;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19) свободный подъем штанги на бицепс;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20) </w:t>
      </w:r>
      <w:proofErr w:type="spellStart"/>
      <w:r>
        <w:rPr>
          <w:rFonts w:ascii="Verdana" w:hAnsi="Verdana"/>
          <w:sz w:val="18"/>
        </w:rPr>
        <w:t>роллинг</w:t>
      </w:r>
      <w:proofErr w:type="spellEnd"/>
      <w:r>
        <w:rPr>
          <w:rFonts w:ascii="Verdana" w:hAnsi="Verdana"/>
          <w:sz w:val="18"/>
        </w:rPr>
        <w:t xml:space="preserve"> </w:t>
      </w:r>
      <w:proofErr w:type="spellStart"/>
      <w:r>
        <w:rPr>
          <w:rFonts w:ascii="Verdana" w:hAnsi="Verdana"/>
          <w:sz w:val="18"/>
        </w:rPr>
        <w:t>тандер</w:t>
      </w:r>
      <w:proofErr w:type="spellEnd"/>
      <w:r>
        <w:rPr>
          <w:rFonts w:ascii="Verdana" w:hAnsi="Verdana"/>
          <w:sz w:val="18"/>
        </w:rPr>
        <w:t xml:space="preserve">; 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21) аполлон </w:t>
      </w:r>
      <w:proofErr w:type="spellStart"/>
      <w:r>
        <w:rPr>
          <w:rFonts w:ascii="Verdana" w:hAnsi="Verdana"/>
          <w:sz w:val="18"/>
        </w:rPr>
        <w:t>аксель</w:t>
      </w:r>
      <w:proofErr w:type="spellEnd"/>
      <w:r>
        <w:rPr>
          <w:rFonts w:ascii="Verdana" w:hAnsi="Verdana"/>
          <w:sz w:val="18"/>
        </w:rPr>
        <w:t>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22) </w:t>
      </w:r>
      <w:proofErr w:type="spellStart"/>
      <w:r>
        <w:rPr>
          <w:rFonts w:ascii="Verdana" w:hAnsi="Verdana"/>
          <w:sz w:val="18"/>
        </w:rPr>
        <w:t>эскалибур</w:t>
      </w:r>
      <w:proofErr w:type="spellEnd"/>
      <w:r>
        <w:rPr>
          <w:rFonts w:ascii="Verdana" w:hAnsi="Verdana"/>
          <w:sz w:val="18"/>
        </w:rPr>
        <w:t>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23) двуручный блок;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24) </w:t>
      </w:r>
      <w:proofErr w:type="spellStart"/>
      <w:r>
        <w:rPr>
          <w:rFonts w:ascii="Verdana" w:hAnsi="Verdana"/>
          <w:sz w:val="18"/>
        </w:rPr>
        <w:t>хаб</w:t>
      </w:r>
      <w:proofErr w:type="spellEnd"/>
      <w:r>
        <w:rPr>
          <w:rFonts w:ascii="Verdana" w:hAnsi="Verdana"/>
          <w:sz w:val="18"/>
        </w:rPr>
        <w:t>;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25) </w:t>
      </w:r>
      <w:proofErr w:type="spellStart"/>
      <w:r>
        <w:rPr>
          <w:rFonts w:ascii="Verdana" w:hAnsi="Verdana"/>
          <w:sz w:val="18"/>
        </w:rPr>
        <w:t>саксон</w:t>
      </w:r>
      <w:proofErr w:type="spellEnd"/>
      <w:r>
        <w:rPr>
          <w:rFonts w:ascii="Verdana" w:hAnsi="Verdana"/>
          <w:sz w:val="18"/>
        </w:rPr>
        <w:t xml:space="preserve"> бар;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     26) </w:t>
      </w:r>
      <w:proofErr w:type="spellStart"/>
      <w:proofErr w:type="gramStart"/>
      <w:r>
        <w:rPr>
          <w:rFonts w:ascii="Verdana" w:hAnsi="Verdana"/>
          <w:sz w:val="18"/>
        </w:rPr>
        <w:t>пауэрспорт</w:t>
      </w:r>
      <w:proofErr w:type="spellEnd"/>
      <w:r>
        <w:rPr>
          <w:rFonts w:ascii="Verdana" w:hAnsi="Verdana"/>
          <w:sz w:val="18"/>
        </w:rPr>
        <w:t>(</w:t>
      </w:r>
      <w:proofErr w:type="gramEnd"/>
      <w:r>
        <w:rPr>
          <w:rFonts w:ascii="Verdana" w:hAnsi="Verdana"/>
          <w:sz w:val="18"/>
        </w:rPr>
        <w:t>жим стоя + подъем на бицепс прямым грифом);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     27) жим стоя (</w:t>
      </w:r>
      <w:proofErr w:type="spellStart"/>
      <w:r>
        <w:rPr>
          <w:rFonts w:ascii="Verdana" w:hAnsi="Verdana"/>
          <w:sz w:val="18"/>
        </w:rPr>
        <w:t>пауэрспорт</w:t>
      </w:r>
      <w:proofErr w:type="spellEnd"/>
      <w:r>
        <w:rPr>
          <w:rFonts w:ascii="Verdana" w:hAnsi="Verdana"/>
          <w:sz w:val="18"/>
        </w:rPr>
        <w:t>);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     28) подъем на бицепс прямым грифом (</w:t>
      </w:r>
      <w:proofErr w:type="spellStart"/>
      <w:r>
        <w:rPr>
          <w:rFonts w:ascii="Verdana" w:hAnsi="Verdana"/>
          <w:sz w:val="18"/>
        </w:rPr>
        <w:t>пауэрспорт</w:t>
      </w:r>
      <w:proofErr w:type="spellEnd"/>
      <w:r>
        <w:rPr>
          <w:rFonts w:ascii="Verdana" w:hAnsi="Verdana"/>
          <w:sz w:val="18"/>
        </w:rPr>
        <w:t>);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     29)Жим лежа в </w:t>
      </w:r>
      <w:proofErr w:type="spellStart"/>
      <w:r>
        <w:rPr>
          <w:rFonts w:ascii="Verdana" w:hAnsi="Verdana"/>
          <w:sz w:val="18"/>
        </w:rPr>
        <w:t>однопетельной</w:t>
      </w:r>
      <w:proofErr w:type="spellEnd"/>
      <w:r>
        <w:rPr>
          <w:rFonts w:ascii="Verdana" w:hAnsi="Verdana"/>
          <w:sz w:val="18"/>
        </w:rPr>
        <w:t xml:space="preserve"> софт-экипировке; </w:t>
      </w:r>
    </w:p>
    <w:p w:rsidR="00683FE4" w:rsidRDefault="00C11AF0" w:rsidP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     30)</w:t>
      </w:r>
      <w:r w:rsidRPr="00C11AF0">
        <w:rPr>
          <w:rFonts w:ascii="Verdana" w:hAnsi="Verdana"/>
          <w:sz w:val="18"/>
        </w:rPr>
        <w:t xml:space="preserve"> </w:t>
      </w:r>
      <w:r>
        <w:rPr>
          <w:rFonts w:ascii="Verdana" w:hAnsi="Verdana"/>
          <w:sz w:val="18"/>
        </w:rPr>
        <w:t xml:space="preserve">Жим лежа в </w:t>
      </w:r>
      <w:proofErr w:type="spellStart"/>
      <w:r>
        <w:rPr>
          <w:rFonts w:ascii="Verdana" w:hAnsi="Verdana"/>
          <w:sz w:val="18"/>
        </w:rPr>
        <w:t>многопетельной</w:t>
      </w:r>
      <w:proofErr w:type="spellEnd"/>
      <w:r>
        <w:rPr>
          <w:rFonts w:ascii="Verdana" w:hAnsi="Verdana"/>
          <w:sz w:val="18"/>
        </w:rPr>
        <w:t xml:space="preserve"> софт-экипировке;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     31)Военный жим лежа;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     32) </w:t>
      </w:r>
      <w:proofErr w:type="spellStart"/>
      <w:r>
        <w:rPr>
          <w:rFonts w:ascii="Verdana" w:hAnsi="Verdana"/>
          <w:sz w:val="18"/>
        </w:rPr>
        <w:t>Hip</w:t>
      </w:r>
      <w:proofErr w:type="spellEnd"/>
      <w:r>
        <w:rPr>
          <w:rFonts w:ascii="Verdana" w:hAnsi="Verdana"/>
          <w:sz w:val="18"/>
        </w:rPr>
        <w:t xml:space="preserve"> </w:t>
      </w:r>
      <w:proofErr w:type="spellStart"/>
      <w:r>
        <w:rPr>
          <w:rFonts w:ascii="Verdana" w:hAnsi="Verdana"/>
          <w:sz w:val="18"/>
        </w:rPr>
        <w:t>Thrust</w:t>
      </w:r>
      <w:proofErr w:type="spellEnd"/>
      <w:r>
        <w:rPr>
          <w:rFonts w:ascii="Verdana" w:hAnsi="Verdana"/>
          <w:sz w:val="18"/>
        </w:rPr>
        <w:t xml:space="preserve"> (ягодичный мостик) только для женщин</w:t>
      </w:r>
      <w:r w:rsidR="009D69CC">
        <w:rPr>
          <w:rFonts w:ascii="Verdana" w:hAnsi="Verdana"/>
          <w:sz w:val="18"/>
        </w:rPr>
        <w:t>.</w:t>
      </w:r>
    </w:p>
    <w:p w:rsidR="00683FE4" w:rsidRDefault="00683FE4">
      <w:pPr>
        <w:spacing w:line="285" w:lineRule="atLeast"/>
        <w:ind w:left="708"/>
        <w:rPr>
          <w:rFonts w:ascii="Verdana" w:hAnsi="Verdana"/>
          <w:sz w:val="18"/>
        </w:rPr>
      </w:pP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Экипировка и форма одежды участников согласно официальных правил WPF и WBF.</w:t>
      </w: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К судейству допускаются только лицензированные судьи WPF и WBF.  Со списком судей WPF России можно ознакомиться на официальном сайте. 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ind w:left="708"/>
        <w:jc w:val="both"/>
        <w:rPr>
          <w:rFonts w:ascii="Verdana" w:hAnsi="Verdana"/>
          <w:i/>
          <w:sz w:val="18"/>
        </w:rPr>
      </w:pPr>
      <w:r>
        <w:rPr>
          <w:rFonts w:ascii="Verdana" w:hAnsi="Verdana"/>
          <w:i/>
          <w:sz w:val="18"/>
        </w:rPr>
        <w:t xml:space="preserve">Главный судья соревнований – </w:t>
      </w:r>
      <w:r>
        <w:rPr>
          <w:rFonts w:ascii="Verdana" w:hAnsi="Verdana"/>
          <w:i/>
          <w:sz w:val="18"/>
          <w:highlight w:val="white"/>
        </w:rPr>
        <w:t xml:space="preserve">Белов </w:t>
      </w:r>
      <w:r>
        <w:rPr>
          <w:rFonts w:ascii="Verdana" w:hAnsi="Verdana"/>
          <w:i/>
          <w:sz w:val="18"/>
          <w:shd w:val="clear" w:color="auto" w:fill="F9F9F9"/>
        </w:rPr>
        <w:t xml:space="preserve">Алексей Геннадьевич. 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b/>
          <w:sz w:val="22"/>
        </w:rPr>
        <w:t xml:space="preserve">5. </w:t>
      </w:r>
      <w:proofErr w:type="spellStart"/>
      <w:r>
        <w:rPr>
          <w:rFonts w:ascii="Verdana" w:hAnsi="Verdana"/>
          <w:b/>
          <w:sz w:val="22"/>
        </w:rPr>
        <w:t>Перезачеты</w:t>
      </w:r>
      <w:proofErr w:type="spellEnd"/>
    </w:p>
    <w:p w:rsidR="00683FE4" w:rsidRDefault="00C11AF0">
      <w:pPr>
        <w:pStyle w:val="ae"/>
        <w:numPr>
          <w:ilvl w:val="0"/>
          <w:numId w:val="1"/>
        </w:numPr>
        <w:spacing w:line="285" w:lineRule="atLeast"/>
        <w:ind w:left="285" w:hanging="285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Разрешены </w:t>
      </w:r>
      <w:proofErr w:type="spellStart"/>
      <w:r>
        <w:rPr>
          <w:rFonts w:ascii="Verdana" w:hAnsi="Verdana"/>
          <w:sz w:val="18"/>
        </w:rPr>
        <w:t>перезачеты</w:t>
      </w:r>
      <w:proofErr w:type="spellEnd"/>
      <w:r>
        <w:rPr>
          <w:rFonts w:ascii="Verdana" w:hAnsi="Verdana"/>
          <w:sz w:val="18"/>
        </w:rPr>
        <w:t xml:space="preserve"> из пауэрлифтинга в силовое двоеборье, жим лёжа и становую тягу</w:t>
      </w:r>
      <w:r>
        <w:rPr>
          <w:rFonts w:ascii="Verdana" w:hAnsi="Verdana"/>
          <w:b/>
          <w:sz w:val="15"/>
        </w:rPr>
        <w:t>.</w:t>
      </w:r>
    </w:p>
    <w:p w:rsidR="00683FE4" w:rsidRDefault="00C11AF0">
      <w:pPr>
        <w:pStyle w:val="ae"/>
        <w:numPr>
          <w:ilvl w:val="0"/>
          <w:numId w:val="1"/>
        </w:numPr>
        <w:spacing w:line="285" w:lineRule="atLeast"/>
        <w:ind w:left="285" w:hanging="285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Разрешены </w:t>
      </w:r>
      <w:proofErr w:type="spellStart"/>
      <w:r>
        <w:rPr>
          <w:rFonts w:ascii="Verdana" w:hAnsi="Verdana"/>
          <w:sz w:val="18"/>
        </w:rPr>
        <w:t>перезачеты</w:t>
      </w:r>
      <w:proofErr w:type="spellEnd"/>
      <w:r>
        <w:rPr>
          <w:rFonts w:ascii="Verdana" w:hAnsi="Verdana"/>
          <w:sz w:val="18"/>
        </w:rPr>
        <w:t xml:space="preserve"> из силового двоеборья в жим лёжа и становую тягу</w:t>
      </w:r>
      <w:r>
        <w:rPr>
          <w:rFonts w:ascii="Verdana" w:hAnsi="Verdana"/>
          <w:b/>
          <w:sz w:val="15"/>
        </w:rPr>
        <w:t>.</w:t>
      </w:r>
    </w:p>
    <w:p w:rsidR="00683FE4" w:rsidRDefault="00C11AF0">
      <w:pPr>
        <w:pStyle w:val="ae"/>
        <w:numPr>
          <w:ilvl w:val="0"/>
          <w:numId w:val="1"/>
        </w:numPr>
        <w:spacing w:line="285" w:lineRule="atLeast"/>
        <w:ind w:left="285" w:hanging="285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Разрешены </w:t>
      </w:r>
      <w:proofErr w:type="spellStart"/>
      <w:r>
        <w:rPr>
          <w:rFonts w:ascii="Verdana" w:hAnsi="Verdana"/>
          <w:sz w:val="18"/>
        </w:rPr>
        <w:t>перезачеты</w:t>
      </w:r>
      <w:proofErr w:type="spellEnd"/>
      <w:r>
        <w:rPr>
          <w:rFonts w:ascii="Verdana" w:hAnsi="Verdana"/>
          <w:sz w:val="18"/>
        </w:rPr>
        <w:t xml:space="preserve"> из </w:t>
      </w:r>
      <w:proofErr w:type="spellStart"/>
      <w:r>
        <w:rPr>
          <w:rFonts w:ascii="Verdana" w:hAnsi="Verdana"/>
          <w:sz w:val="18"/>
        </w:rPr>
        <w:t>пауэрспорта</w:t>
      </w:r>
      <w:proofErr w:type="spellEnd"/>
      <w:r>
        <w:rPr>
          <w:rFonts w:ascii="Verdana" w:hAnsi="Verdana"/>
          <w:sz w:val="18"/>
        </w:rPr>
        <w:t xml:space="preserve"> в жим штанги стоя и подъем на бицепс</w:t>
      </w:r>
      <w:r>
        <w:rPr>
          <w:rFonts w:ascii="Verdana" w:hAnsi="Verdana"/>
          <w:b/>
          <w:sz w:val="15"/>
        </w:rPr>
        <w:t>.</w:t>
      </w:r>
    </w:p>
    <w:p w:rsidR="00683FE4" w:rsidRDefault="00C11AF0">
      <w:pPr>
        <w:pStyle w:val="ae"/>
        <w:numPr>
          <w:ilvl w:val="0"/>
          <w:numId w:val="1"/>
        </w:numPr>
        <w:spacing w:line="285" w:lineRule="atLeast"/>
        <w:ind w:left="285" w:hanging="285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Разрешены </w:t>
      </w:r>
      <w:proofErr w:type="spellStart"/>
      <w:r>
        <w:rPr>
          <w:rFonts w:ascii="Verdana" w:hAnsi="Verdana"/>
          <w:sz w:val="18"/>
        </w:rPr>
        <w:t>перезачеты</w:t>
      </w:r>
      <w:proofErr w:type="spellEnd"/>
      <w:r>
        <w:rPr>
          <w:rFonts w:ascii="Verdana" w:hAnsi="Verdana"/>
          <w:sz w:val="18"/>
        </w:rPr>
        <w:t xml:space="preserve"> из возрастных групп юноши, юниоры, ветераны в Открытую возрастную группу соответствующего дивизиона. 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Нужно учитывать, что </w:t>
      </w:r>
      <w:proofErr w:type="spellStart"/>
      <w:r>
        <w:rPr>
          <w:rFonts w:ascii="Verdana" w:hAnsi="Verdana"/>
          <w:sz w:val="18"/>
        </w:rPr>
        <w:t>перезачёт</w:t>
      </w:r>
      <w:proofErr w:type="spellEnd"/>
      <w:r>
        <w:rPr>
          <w:rFonts w:ascii="Verdana" w:hAnsi="Verdana"/>
          <w:sz w:val="18"/>
        </w:rPr>
        <w:t xml:space="preserve"> из одной дисциплины в другую не всегда возможен исходя из расписания турнира.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При этом нужно понимать следующее: </w:t>
      </w:r>
      <w:proofErr w:type="spellStart"/>
      <w:r>
        <w:rPr>
          <w:rFonts w:ascii="Verdana" w:hAnsi="Verdana"/>
          <w:sz w:val="18"/>
        </w:rPr>
        <w:t>перезачёт</w:t>
      </w:r>
      <w:proofErr w:type="spellEnd"/>
      <w:r>
        <w:rPr>
          <w:rFonts w:ascii="Verdana" w:hAnsi="Verdana"/>
          <w:sz w:val="18"/>
        </w:rPr>
        <w:t xml:space="preserve"> оформляется на первом взвешивании. То есть сразу оформляется выступление в основном виде и одновременно с этим оформляется </w:t>
      </w:r>
      <w:proofErr w:type="spellStart"/>
      <w:r>
        <w:rPr>
          <w:rFonts w:ascii="Verdana" w:hAnsi="Verdana"/>
          <w:sz w:val="18"/>
        </w:rPr>
        <w:t>перезачёт</w:t>
      </w:r>
      <w:proofErr w:type="spellEnd"/>
      <w:r>
        <w:rPr>
          <w:rFonts w:ascii="Verdana" w:hAnsi="Verdana"/>
          <w:sz w:val="18"/>
        </w:rPr>
        <w:t xml:space="preserve"> показанного результата. Ключевым здесь является то, что спортсмен на момент оформления </w:t>
      </w:r>
      <w:proofErr w:type="spellStart"/>
      <w:r>
        <w:rPr>
          <w:rFonts w:ascii="Verdana" w:hAnsi="Verdana"/>
          <w:sz w:val="18"/>
        </w:rPr>
        <w:t>перезачёта</w:t>
      </w:r>
      <w:proofErr w:type="spellEnd"/>
      <w:r>
        <w:rPr>
          <w:rFonts w:ascii="Verdana" w:hAnsi="Verdana"/>
          <w:sz w:val="18"/>
        </w:rPr>
        <w:t xml:space="preserve"> не знает ни своего результата, ни результата соперников.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свою очередь организаторы турниров обязуются выводить </w:t>
      </w:r>
      <w:proofErr w:type="spellStart"/>
      <w:r>
        <w:rPr>
          <w:rFonts w:ascii="Verdana" w:hAnsi="Verdana"/>
          <w:sz w:val="18"/>
        </w:rPr>
        <w:t>перезачёты</w:t>
      </w:r>
      <w:proofErr w:type="spellEnd"/>
      <w:r>
        <w:rPr>
          <w:rFonts w:ascii="Verdana" w:hAnsi="Verdana"/>
          <w:sz w:val="18"/>
        </w:rPr>
        <w:t xml:space="preserve"> на монитор «борьбы», так чтобы соперники знали о ранее показанном результате, который пойдёт в борьбу между ними и заказывали веса на подходы согласно этой информации.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6. Дивизионы WPF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В WPF России допинг-контроль НЕ осуществляется, и все участники соревнований делятся на две группы исключительно по уровню подготовки:</w:t>
      </w:r>
    </w:p>
    <w:p w:rsidR="00683FE4" w:rsidRDefault="00C11AF0">
      <w:pPr>
        <w:spacing w:line="285" w:lineRule="atLeast"/>
        <w:ind w:left="708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1) любительский дивизион;</w:t>
      </w:r>
      <w:r>
        <w:rPr>
          <w:rFonts w:ascii="Verdana" w:hAnsi="Verdana"/>
          <w:sz w:val="18"/>
        </w:rPr>
        <w:br/>
        <w:t>2) профессиональный дивизион.</w:t>
      </w: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профессиональный дивизион попадают спортсмены исключительно высокого уровня подготовки, которые проходят допуск по начальному весу на первый подход*.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*Допуск в профессиональный дивизион см. в приложении № 1.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 xml:space="preserve">Причем, спортсмены, которые будут уличены в искусственном занижении веса на первый подход, с целью попадания в любительский дивизион для более слабой конкуренции, будут перенесены в профессиональный дивизион перед подведением итогов. При особо грубом нарушении спортсменами принципа деления на любителей и профессионалов, WPF России вправе отказать таким спортсменам в участии на последующих турнирах.  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7. Участники соревнований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 участию в соревнованиях допускаются спортсмены из всех регионов России, ближнего и дальнего зарубежья, достигшие 15 лет, и имеющие соответствующую спортивно-техническую подготовку.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  <w:u w:val="single"/>
        </w:rPr>
      </w:pPr>
      <w:r>
        <w:rPr>
          <w:rFonts w:ascii="Verdana" w:hAnsi="Verdana"/>
          <w:sz w:val="18"/>
        </w:rPr>
        <w:t>Участники младше 15 лет допускаются при персональном рассмотрении кандидатуры спортсмена организаторами соревнований. Спортсмены, не достигшие 18 лет, допускаются до участия в соревнованиях только в сопровождении тренера или родителей, либо их законных представителей. При этом такие спортсмены должны иметь при себе письменное согласие законного представителя на участие несовершеннолетнего в данном турнире.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  <w:highlight w:val="white"/>
        </w:rPr>
      </w:pPr>
      <w:r>
        <w:rPr>
          <w:rFonts w:ascii="Verdana" w:hAnsi="Verdana"/>
          <w:sz w:val="18"/>
          <w:highlight w:val="white"/>
        </w:rPr>
        <w:t xml:space="preserve">Каждый участник перед участием в соревнованиях должен проконсультироваться со своим врачом об участии в турнире. Все спортсмены выступают на свой страх и риск, осознавая, что могут получить серьёзную травму. Спортсмен должен сам удостовериться, что физически подготовлен к этим соревнованиям, и не имеет никаких медицинских противопоказаний против участия в этом турнире.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  <w:highlight w:val="white"/>
        </w:rPr>
        <w:t>Принимая участие в соревновании, спортсмен сознательно отказывается от любых претензий, в случае получения травмы или увечий на этом турнире, в отношении организаторов турнира, спортивной федерации WPF, собственника помещения, руководителей, должностных лиц, ассистентов на помосте и остального персонала, обслуживающего соревнования.</w:t>
      </w: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683FE4">
      <w:pPr>
        <w:spacing w:line="285" w:lineRule="atLeast"/>
        <w:rPr>
          <w:rFonts w:ascii="Verdana" w:hAnsi="Verdana"/>
          <w:b/>
          <w:sz w:val="22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8. Заявки</w:t>
      </w:r>
    </w:p>
    <w:p w:rsidR="00683FE4" w:rsidRDefault="00C11AF0">
      <w:pPr>
        <w:spacing w:line="285" w:lineRule="atLeast"/>
        <w:jc w:val="both"/>
        <w:rPr>
          <w:rStyle w:val="24"/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Предварительные заявки ОБЯЗАТЕЛЬНЫ. Заявки принимаются </w:t>
      </w:r>
      <w:r>
        <w:rPr>
          <w:rFonts w:ascii="Verdana" w:hAnsi="Verdana"/>
          <w:b/>
          <w:sz w:val="18"/>
        </w:rPr>
        <w:t xml:space="preserve">до 15 ноября 2026 г. </w:t>
      </w:r>
      <w:r>
        <w:rPr>
          <w:rFonts w:ascii="Verdana" w:hAnsi="Verdana"/>
          <w:sz w:val="18"/>
        </w:rPr>
        <w:t>(включительно) посредством регистрационной формы онлайн</w:t>
      </w:r>
      <w:r w:rsidR="00DF17D1">
        <w:rPr>
          <w:rFonts w:ascii="Verdana" w:hAnsi="Verdana"/>
          <w:sz w:val="18"/>
        </w:rPr>
        <w:t xml:space="preserve"> на сайте </w:t>
      </w:r>
      <w:proofErr w:type="spellStart"/>
      <w:r w:rsidR="00DF17D1">
        <w:rPr>
          <w:rFonts w:ascii="Verdana" w:hAnsi="Verdana"/>
          <w:sz w:val="18"/>
        </w:rPr>
        <w:t>PowerTable</w:t>
      </w:r>
      <w:proofErr w:type="spellEnd"/>
      <w:r w:rsidR="00DF17D1">
        <w:rPr>
          <w:rFonts w:ascii="Verdana" w:hAnsi="Verdana"/>
          <w:sz w:val="18"/>
        </w:rPr>
        <w:t xml:space="preserve"> </w:t>
      </w:r>
      <w:hyperlink r:id="rId7" w:history="1">
        <w:r w:rsidR="00DF17D1" w:rsidRPr="0022461E">
          <w:rPr>
            <w:rStyle w:val="ab"/>
            <w:rFonts w:ascii="Verdana" w:hAnsi="Verdana"/>
            <w:sz w:val="18"/>
          </w:rPr>
          <w:t>https://powertable.ru</w:t>
        </w:r>
      </w:hyperlink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Style w:val="24"/>
        </w:rPr>
      </w:pPr>
      <w:r>
        <w:rPr>
          <w:rFonts w:ascii="Verdana" w:hAnsi="Verdana"/>
          <w:sz w:val="18"/>
        </w:rPr>
        <w:t>Ответственность за контролем поданной заявки лежит на самом спортсмене или его тренере. Это значит, что после подачи заявки через онлайн-форму сайта нужно отследить попадание ее в номинацию. Номин</w:t>
      </w:r>
      <w:r w:rsidR="00DF17D1">
        <w:rPr>
          <w:rFonts w:ascii="Verdana" w:hAnsi="Verdana"/>
          <w:sz w:val="18"/>
        </w:rPr>
        <w:t xml:space="preserve">ация публикуется также на сайте </w:t>
      </w:r>
      <w:hyperlink r:id="rId8" w:history="1">
        <w:r w:rsidR="00DF17D1" w:rsidRPr="0022461E">
          <w:rPr>
            <w:rStyle w:val="ab"/>
          </w:rPr>
          <w:t>https://powertable.ru</w:t>
        </w:r>
      </w:hyperlink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 электронную почту уведомления не рассылаются.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683FE4">
      <w:pPr>
        <w:spacing w:line="285" w:lineRule="atLeast"/>
        <w:rPr>
          <w:rFonts w:ascii="Verdana" w:hAnsi="Verdana"/>
          <w:b/>
          <w:sz w:val="22"/>
        </w:rPr>
      </w:pPr>
    </w:p>
    <w:p w:rsidR="00683FE4" w:rsidRDefault="00C11AF0">
      <w:pPr>
        <w:spacing w:line="285" w:lineRule="atLeast"/>
        <w:rPr>
          <w:rStyle w:val="markedcontent0"/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 xml:space="preserve">9. </w:t>
      </w:r>
      <w:r>
        <w:rPr>
          <w:rStyle w:val="markedcontent0"/>
          <w:rFonts w:ascii="Verdana" w:hAnsi="Verdana"/>
          <w:b/>
          <w:sz w:val="22"/>
        </w:rPr>
        <w:t>Стартовый взнос за участие и льготы</w:t>
      </w:r>
    </w:p>
    <w:p w:rsidR="00683FE4" w:rsidRDefault="00C11AF0">
      <w:pPr>
        <w:spacing w:line="285" w:lineRule="atLeast"/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t xml:space="preserve">Стартовый взнос за участие в дисциплинах WPF и WBF (кроме </w:t>
      </w:r>
      <w:proofErr w:type="spellStart"/>
      <w:r>
        <w:rPr>
          <w:rFonts w:ascii="Verdana" w:hAnsi="Verdana"/>
          <w:b/>
          <w:color w:val="C00000"/>
          <w:sz w:val="20"/>
        </w:rPr>
        <w:t>армлифтинга</w:t>
      </w:r>
      <w:proofErr w:type="spellEnd"/>
      <w:r>
        <w:rPr>
          <w:rFonts w:ascii="Verdana" w:hAnsi="Verdana"/>
          <w:b/>
          <w:color w:val="C00000"/>
          <w:sz w:val="20"/>
        </w:rPr>
        <w:t>)</w:t>
      </w:r>
    </w:p>
    <w:p w:rsidR="00683FE4" w:rsidRDefault="00C11AF0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>За одну номинацию – 6000 рублей.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 вторую номинацию – 4500 рублей.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Каждая последующая номинация - 3500 рублей.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Взнос </w:t>
      </w:r>
      <w:r>
        <w:rPr>
          <w:rFonts w:ascii="Verdana" w:hAnsi="Verdana"/>
          <w:sz w:val="18"/>
          <w:u w:val="single"/>
        </w:rPr>
        <w:t>для юношей 14-17 лет и ветеранов от 60 лет и старше</w:t>
      </w:r>
      <w:r>
        <w:rPr>
          <w:rFonts w:ascii="Verdana" w:hAnsi="Verdana"/>
          <w:sz w:val="18"/>
        </w:rPr>
        <w:t>:</w:t>
      </w:r>
    </w:p>
    <w:p w:rsidR="00683FE4" w:rsidRDefault="00C11AF0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>За одну номинацию – 5000 рублей.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 вторую номинацию – 4500 рублей.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 xml:space="preserve">Каждая последующая номинация - 3500 рублей. </w:t>
      </w: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t>Стартовый взнос за участие в дисциплинах WBF (</w:t>
      </w:r>
      <w:proofErr w:type="spellStart"/>
      <w:r>
        <w:rPr>
          <w:rFonts w:ascii="Verdana" w:hAnsi="Verdana"/>
          <w:b/>
          <w:color w:val="C00000"/>
          <w:sz w:val="20"/>
        </w:rPr>
        <w:t>армлифтинг</w:t>
      </w:r>
      <w:proofErr w:type="spellEnd"/>
      <w:r>
        <w:rPr>
          <w:rFonts w:ascii="Verdana" w:hAnsi="Verdana"/>
          <w:b/>
          <w:color w:val="C00000"/>
          <w:sz w:val="20"/>
        </w:rPr>
        <w:t>)</w:t>
      </w:r>
    </w:p>
    <w:p w:rsidR="00683FE4" w:rsidRDefault="00C11AF0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>За одну номинацию – 5000 рублей.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Каждая последующая номинация - 3500 рублей.  </w:t>
      </w: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t xml:space="preserve">Также спортсмен оплачивает взнос в размере 1300 рублей один раз в год.  </w:t>
      </w:r>
    </w:p>
    <w:p w:rsidR="00683FE4" w:rsidRDefault="00683FE4">
      <w:pPr>
        <w:spacing w:line="285" w:lineRule="atLeast"/>
        <w:rPr>
          <w:rStyle w:val="markedcontent0"/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Style w:val="markedcontent0"/>
          <w:rFonts w:ascii="Verdana" w:hAnsi="Verdana"/>
          <w:sz w:val="18"/>
          <w:u w:val="single"/>
        </w:rPr>
        <w:t>Спортсмены, имеющие ПРО карту WPF</w:t>
      </w:r>
      <w:r>
        <w:rPr>
          <w:rStyle w:val="markedcontent0"/>
          <w:rFonts w:ascii="Verdana" w:hAnsi="Verdana"/>
          <w:sz w:val="18"/>
        </w:rPr>
        <w:t>, полностью освобождены от оплаты каких-либо взносов в одной профильной номинации.</w:t>
      </w:r>
    </w:p>
    <w:p w:rsidR="00683FE4" w:rsidRDefault="00C11AF0">
      <w:pPr>
        <w:spacing w:line="285" w:lineRule="atLeast"/>
        <w:rPr>
          <w:rFonts w:ascii="Verdana" w:hAnsi="Verdana"/>
          <w:sz w:val="18"/>
        </w:rPr>
      </w:pPr>
      <w:r>
        <w:rPr>
          <w:rStyle w:val="markedcontent0"/>
          <w:rFonts w:ascii="Verdana" w:hAnsi="Verdana"/>
          <w:sz w:val="18"/>
        </w:rPr>
        <w:t>.</w:t>
      </w:r>
    </w:p>
    <w:p w:rsidR="00683FE4" w:rsidRDefault="00683FE4">
      <w:pPr>
        <w:spacing w:line="285" w:lineRule="atLeast"/>
        <w:jc w:val="both"/>
        <w:rPr>
          <w:rFonts w:ascii="Verdana" w:hAnsi="Verdana"/>
          <w:b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ПРЕДОПЛАТА:</w:t>
      </w:r>
    </w:p>
    <w:p w:rsidR="00683FE4" w:rsidRDefault="00683FE4">
      <w:pPr>
        <w:spacing w:line="285" w:lineRule="atLeast"/>
        <w:jc w:val="both"/>
        <w:rPr>
          <w:rFonts w:ascii="Verdana" w:hAnsi="Verdana"/>
          <w:b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Участник турнира, своевременно пода</w:t>
      </w:r>
      <w:r w:rsidR="00700872">
        <w:rPr>
          <w:rFonts w:ascii="Verdana" w:hAnsi="Verdana"/>
          <w:b/>
          <w:sz w:val="18"/>
        </w:rPr>
        <w:t>вший заявку, обязан в срок до 15 ноября</w:t>
      </w:r>
      <w:r>
        <w:rPr>
          <w:rFonts w:ascii="Verdana" w:hAnsi="Verdana"/>
          <w:b/>
          <w:sz w:val="18"/>
        </w:rPr>
        <w:t xml:space="preserve"> 2026 г. (включительно) перевести часть взноса (предварительный взнос) в размере 1000 руб. на указанные в пункте 10 реквизиты.</w:t>
      </w: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В противном случае он будет облагаться дополнительным взносом в размере 600 руб.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После 1</w:t>
      </w:r>
      <w:r w:rsidR="00700872">
        <w:rPr>
          <w:rFonts w:ascii="Verdana" w:hAnsi="Verdana"/>
          <w:sz w:val="18"/>
        </w:rPr>
        <w:t>5 ноября</w:t>
      </w:r>
      <w:r>
        <w:rPr>
          <w:rFonts w:ascii="Verdana" w:hAnsi="Verdana"/>
          <w:sz w:val="18"/>
        </w:rPr>
        <w:t xml:space="preserve"> часть взноса в виде 1000 рублей не переводится, и все оплаты производятся на месте при регистрации и взвешивании.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Один человек оплачивает предварительно не менее и не более 1000 рублей!!!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Часть взноса в виде 1000 рублей не возвращается.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Участники, несвоевременно подавшие предварительные заявки, или не подавшие оные, облагаются дополнительным взносом в размере 1000 руб.</w:t>
      </w:r>
    </w:p>
    <w:p w:rsidR="00683FE4" w:rsidRDefault="00683FE4">
      <w:pPr>
        <w:spacing w:line="285" w:lineRule="atLeast"/>
        <w:jc w:val="both"/>
        <w:rPr>
          <w:rFonts w:ascii="Verdana" w:hAnsi="Verdana"/>
          <w:b/>
          <w:sz w:val="18"/>
        </w:rPr>
      </w:pPr>
    </w:p>
    <w:p w:rsidR="00683FE4" w:rsidRDefault="00683FE4">
      <w:pPr>
        <w:spacing w:line="285" w:lineRule="atLeast"/>
        <w:rPr>
          <w:rFonts w:ascii="Verdana" w:hAnsi="Verdana"/>
          <w:b/>
          <w:sz w:val="22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10. Способ оплаты предварительного взноса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Предварительный взнос в виде 1000 рублей оплачивается на реквизиты:</w:t>
      </w:r>
    </w:p>
    <w:p w:rsidR="00683FE4" w:rsidRDefault="00683FE4"/>
    <w:p w:rsidR="00683FE4" w:rsidRDefault="00C11AF0">
      <w:r>
        <w:t>Получатель:</w:t>
      </w:r>
    </w:p>
    <w:p w:rsidR="00683FE4" w:rsidRDefault="00683FE4"/>
    <w:p w:rsidR="00683FE4" w:rsidRDefault="00C11AF0">
      <w:r>
        <w:t>Белова Галина Александровна</w:t>
      </w:r>
    </w:p>
    <w:p w:rsidR="00683FE4" w:rsidRDefault="00683FE4"/>
    <w:p w:rsidR="00683FE4" w:rsidRDefault="00C11AF0">
      <w:r>
        <w:t xml:space="preserve">Номер </w:t>
      </w:r>
      <w:proofErr w:type="gramStart"/>
      <w:r>
        <w:t>карты :</w:t>
      </w:r>
      <w:proofErr w:type="gramEnd"/>
    </w:p>
    <w:p w:rsidR="00683FE4" w:rsidRDefault="00683FE4"/>
    <w:p w:rsidR="00683FE4" w:rsidRDefault="00C11AF0">
      <w:r>
        <w:t>2204320150758607</w:t>
      </w:r>
    </w:p>
    <w:p w:rsidR="00683FE4" w:rsidRDefault="00683FE4"/>
    <w:p w:rsidR="00683FE4" w:rsidRDefault="00C11AF0">
      <w:r>
        <w:t>Озон Банк</w:t>
      </w:r>
    </w:p>
    <w:p w:rsidR="00683FE4" w:rsidRDefault="00683FE4"/>
    <w:p w:rsidR="00683FE4" w:rsidRDefault="00C11AF0">
      <w:r>
        <w:t xml:space="preserve">Назначение платежа: Взнос на турнир </w:t>
      </w:r>
      <w:proofErr w:type="spellStart"/>
      <w:r>
        <w:t>Piter</w:t>
      </w:r>
      <w:proofErr w:type="spellEnd"/>
      <w:r>
        <w:t xml:space="preserve"> </w:t>
      </w:r>
      <w:proofErr w:type="spellStart"/>
      <w:r>
        <w:t>Lifts</w:t>
      </w:r>
      <w:proofErr w:type="spellEnd"/>
      <w:r>
        <w:t xml:space="preserve"> WPF </w:t>
      </w:r>
      <w:proofErr w:type="gramStart"/>
      <w:r>
        <w:t>2026 .Указываем</w:t>
      </w:r>
      <w:proofErr w:type="gramEnd"/>
      <w:r>
        <w:t xml:space="preserve"> ФИО спортсмена.</w:t>
      </w:r>
    </w:p>
    <w:p w:rsidR="00683FE4" w:rsidRDefault="00683FE4"/>
    <w:p w:rsidR="00683FE4" w:rsidRDefault="00683FE4"/>
    <w:p w:rsidR="00683FE4" w:rsidRDefault="00683FE4">
      <w:pPr>
        <w:spacing w:line="285" w:lineRule="atLeast"/>
        <w:jc w:val="both"/>
      </w:pP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11. Награждение в личном первенстве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Спортсмены, занявшие первые три места в каждой возрастной и весовой категории, награждаются эксклюзивными медалями и дипломами.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Абсолютное первенство во всех дисциплинах, кроме </w:t>
      </w:r>
      <w:proofErr w:type="spellStart"/>
      <w:r>
        <w:rPr>
          <w:rFonts w:ascii="Verdana" w:hAnsi="Verdana"/>
          <w:sz w:val="18"/>
        </w:rPr>
        <w:t>многоповторного</w:t>
      </w:r>
      <w:proofErr w:type="spellEnd"/>
      <w:r>
        <w:rPr>
          <w:rFonts w:ascii="Verdana" w:hAnsi="Verdana"/>
          <w:sz w:val="18"/>
        </w:rPr>
        <w:t xml:space="preserve"> жима лежа, разыгрывается среди мужчин/женщин, юношей/девушек и юниоров/юниорок по формуле </w:t>
      </w:r>
      <w:proofErr w:type="spellStart"/>
      <w:r>
        <w:rPr>
          <w:rFonts w:ascii="Verdana" w:hAnsi="Verdana"/>
          <w:sz w:val="18"/>
        </w:rPr>
        <w:t>Вилкса</w:t>
      </w:r>
      <w:proofErr w:type="spellEnd"/>
      <w:r>
        <w:rPr>
          <w:rFonts w:ascii="Verdana" w:hAnsi="Verdana"/>
          <w:sz w:val="18"/>
        </w:rPr>
        <w:t xml:space="preserve">, в дисциплине </w:t>
      </w:r>
      <w:proofErr w:type="spellStart"/>
      <w:r>
        <w:rPr>
          <w:rFonts w:ascii="Verdana" w:hAnsi="Verdana"/>
          <w:sz w:val="18"/>
        </w:rPr>
        <w:t>многоповторный</w:t>
      </w:r>
      <w:proofErr w:type="spellEnd"/>
      <w:r>
        <w:rPr>
          <w:rFonts w:ascii="Verdana" w:hAnsi="Verdana"/>
          <w:sz w:val="18"/>
        </w:rPr>
        <w:t xml:space="preserve"> жим лежа по формуле Атланта.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возрастной группе «Мастерс» абсолютное первенство разыгрывается по вышеуказанным формулам и дополнительно по формуле </w:t>
      </w:r>
      <w:proofErr w:type="spellStart"/>
      <w:r>
        <w:rPr>
          <w:rFonts w:ascii="Verdana" w:hAnsi="Verdana"/>
          <w:sz w:val="18"/>
        </w:rPr>
        <w:t>Маккаллоха</w:t>
      </w:r>
      <w:proofErr w:type="spellEnd"/>
      <w:r>
        <w:rPr>
          <w:rFonts w:ascii="Verdana" w:hAnsi="Verdana"/>
          <w:sz w:val="18"/>
        </w:rPr>
        <w:t>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  <w:u w:val="single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  <w:u w:val="single"/>
        </w:rPr>
        <w:lastRenderedPageBreak/>
        <w:t>В любительском дивизионе</w:t>
      </w:r>
      <w:r>
        <w:rPr>
          <w:rFonts w:ascii="Verdana" w:hAnsi="Verdana"/>
          <w:sz w:val="18"/>
        </w:rPr>
        <w:t xml:space="preserve"> абсолютный победитель получает памятный Кубок турнира при условии, что в возрастной группе было не менее 7 участников. 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  <w:u w:val="single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  <w:u w:val="single"/>
        </w:rPr>
        <w:t>В профессиональном дивизионе</w:t>
      </w:r>
      <w:r>
        <w:rPr>
          <w:rFonts w:ascii="Verdana" w:hAnsi="Verdana"/>
          <w:sz w:val="18"/>
        </w:rPr>
        <w:t xml:space="preserve"> абсолютный победитель, как в открытой группе, так и среди юношей/девушек, юниоров/юниорок и мастеров, получает памятный Кубок турнира и диплом при условии, что в возрастной группе было не менее 7 участников, учитывая спортсменов любительского и профессионального дивизиона вместе. 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*</w:t>
      </w:r>
      <w:proofErr w:type="gramStart"/>
      <w:r>
        <w:rPr>
          <w:rFonts w:ascii="Verdana" w:hAnsi="Verdana"/>
          <w:sz w:val="18"/>
        </w:rPr>
        <w:t>В</w:t>
      </w:r>
      <w:proofErr w:type="gramEnd"/>
      <w:r>
        <w:rPr>
          <w:rFonts w:ascii="Verdana" w:hAnsi="Verdana"/>
          <w:sz w:val="18"/>
        </w:rPr>
        <w:t xml:space="preserve"> профессиональном дивизионе женщины, а также мужчины возрастных групп юноши и юниоры, выступая в нескольких дивизионах, получают суммарно не более одного памятного Кубка турнира.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профессиональном дивизионе абсолютные победители во всех номинациях, среди мужчин и женщин, в следующих группах: юноши, юниоры, открытая, мастера - в обязательном порядке получаю денежные призовые, за исключением случая, когда в номинации один участник. При наличии в возрастной группе от двух участников и выше, в обязательном порядке разыгрывается денежный призовой фонд.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Примечание: спортсмены, имеющие ПРО карту и освобожденные от уплаты стартового взноса, не учитываются при расчете суммы призового фонда в конкретной номинации.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Все призёры или их представители обязаны присутствовать на награждении. В противном случае выдача награды не гарантируется.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12. Правило формирования команды и подача командной заявки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Количество спортсменов в команде не ограничено, но не менее 5 человек.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каждой команде должен быть капитан. 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</w:pPr>
      <w:r>
        <w:rPr>
          <w:rFonts w:ascii="Verdana" w:hAnsi="Verdana"/>
          <w:sz w:val="18"/>
        </w:rPr>
        <w:t xml:space="preserve">Для участия в командном первенстве капитанам команд необходимо до </w:t>
      </w:r>
      <w:r>
        <w:rPr>
          <w:rFonts w:ascii="Verdana" w:hAnsi="Verdana"/>
          <w:b/>
          <w:sz w:val="18"/>
        </w:rPr>
        <w:t>12 ноября 2026 г</w:t>
      </w:r>
      <w:r>
        <w:rPr>
          <w:rFonts w:ascii="Verdana" w:hAnsi="Verdana"/>
          <w:sz w:val="18"/>
        </w:rPr>
        <w:t xml:space="preserve">. (включительно) уведомить организаторов об участии команды, и </w:t>
      </w:r>
      <w:r>
        <w:rPr>
          <w:rFonts w:ascii="Verdana" w:hAnsi="Verdana"/>
          <w:b/>
          <w:sz w:val="18"/>
        </w:rPr>
        <w:t>до 17 ноября</w:t>
      </w:r>
      <w:r>
        <w:rPr>
          <w:rFonts w:ascii="Verdana" w:hAnsi="Verdana"/>
          <w:sz w:val="18"/>
        </w:rPr>
        <w:t xml:space="preserve"> включительно подать командную заявку установленной формы на электронную почту: </w:t>
      </w:r>
      <w:hyperlink r:id="rId9" w:history="1">
        <w:r>
          <w:rPr>
            <w:rStyle w:val="1a"/>
          </w:rPr>
          <w:t>alexeybelovzenit@gmail.com</w:t>
        </w:r>
      </w:hyperlink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Форма командной заявки будет размещена на сайте </w:t>
      </w:r>
      <w:hyperlink r:id="rId10" w:history="1">
        <w:r>
          <w:rPr>
            <w:rStyle w:val="1a"/>
            <w:rFonts w:ascii="Verdana" w:hAnsi="Verdana"/>
            <w:b/>
            <w:sz w:val="18"/>
          </w:rPr>
          <w:t>www.wpfpowerlifting.ru</w:t>
        </w:r>
      </w:hyperlink>
      <w:r>
        <w:rPr>
          <w:rStyle w:val="1a"/>
          <w:rFonts w:ascii="Verdana" w:hAnsi="Verdana"/>
          <w:b/>
          <w:sz w:val="18"/>
        </w:rPr>
        <w:t xml:space="preserve"> </w:t>
      </w:r>
      <w:r>
        <w:rPr>
          <w:rFonts w:ascii="Verdana" w:hAnsi="Verdana"/>
          <w:sz w:val="18"/>
        </w:rPr>
        <w:t xml:space="preserve">на страничке турнира.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После 17 ноября добавление спортсмена в команду невозможно. Но корректировка дивизионов, в которых выступают спортсмены команды, возможна вплоть до взвешивания.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Командные очки приносят выступления только тех спортсменов, которые указаны в командной заявке.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Независимо от того, выступает спортсмен лично, или за команду, на каждого спортсмена обязательно должна быть подана онлайн-заявка через сайт на общих условиях.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</w:t>
      </w:r>
    </w:p>
    <w:p w:rsidR="00683FE4" w:rsidRDefault="00C11AF0">
      <w:pPr>
        <w:spacing w:line="285" w:lineRule="atLeast"/>
        <w:rPr>
          <w:rFonts w:ascii="Verdana" w:hAnsi="Verdana"/>
          <w:b/>
          <w:color w:val="222222"/>
          <w:sz w:val="22"/>
        </w:rPr>
      </w:pPr>
      <w:r>
        <w:rPr>
          <w:rFonts w:ascii="Verdana" w:hAnsi="Verdana"/>
          <w:b/>
          <w:color w:val="222222"/>
          <w:sz w:val="22"/>
        </w:rPr>
        <w:t>13. Командное первенство</w:t>
      </w:r>
    </w:p>
    <w:p w:rsidR="00683FE4" w:rsidRDefault="00C11AF0">
      <w:pPr>
        <w:spacing w:line="285" w:lineRule="atLeast"/>
        <w:rPr>
          <w:rFonts w:ascii="Verdana" w:hAnsi="Verdana"/>
          <w:b/>
          <w:color w:val="FF0000"/>
          <w:sz w:val="18"/>
        </w:rPr>
      </w:pPr>
      <w:r>
        <w:rPr>
          <w:rFonts w:ascii="Verdana" w:hAnsi="Verdana"/>
          <w:b/>
          <w:color w:val="FF0000"/>
          <w:sz w:val="18"/>
        </w:rPr>
        <w:t xml:space="preserve">Командные очки считаются по 10 лучшим выступлениям.  </w:t>
      </w:r>
    </w:p>
    <w:p w:rsidR="00700872" w:rsidRDefault="00700872">
      <w:pPr>
        <w:spacing w:line="285" w:lineRule="atLeast"/>
        <w:rPr>
          <w:rFonts w:ascii="Verdana" w:hAnsi="Verdana"/>
          <w:b/>
          <w:color w:val="FF0000"/>
          <w:sz w:val="18"/>
        </w:rPr>
      </w:pPr>
    </w:p>
    <w:p w:rsidR="00683FE4" w:rsidRPr="00700872" w:rsidRDefault="00700872">
      <w:pPr>
        <w:spacing w:line="285" w:lineRule="atLeast"/>
        <w:rPr>
          <w:rStyle w:val="af3"/>
          <w:rFonts w:ascii="Verdana" w:hAnsi="Verdana" w:cs="Arial"/>
          <w:color w:val="FF0000"/>
          <w:sz w:val="18"/>
          <w:szCs w:val="18"/>
          <w:shd w:val="clear" w:color="auto" w:fill="FFFFFF"/>
        </w:rPr>
      </w:pPr>
      <w:r w:rsidRPr="00700872">
        <w:rPr>
          <w:rStyle w:val="af3"/>
          <w:rFonts w:ascii="Verdana" w:hAnsi="Verdana" w:cs="Arial"/>
          <w:color w:val="FF0000"/>
          <w:sz w:val="18"/>
          <w:szCs w:val="18"/>
          <w:shd w:val="clear" w:color="auto" w:fill="FFFFFF"/>
        </w:rPr>
        <w:t xml:space="preserve">Алгоритм подсчёта командных очков будет прописан </w:t>
      </w:r>
      <w:proofErr w:type="gramStart"/>
      <w:r w:rsidRPr="00700872">
        <w:rPr>
          <w:rStyle w:val="af3"/>
          <w:rFonts w:ascii="Verdana" w:hAnsi="Verdana" w:cs="Arial"/>
          <w:color w:val="FF0000"/>
          <w:sz w:val="18"/>
          <w:szCs w:val="18"/>
          <w:shd w:val="clear" w:color="auto" w:fill="FFFFFF"/>
        </w:rPr>
        <w:t>позднее !</w:t>
      </w:r>
      <w:proofErr w:type="gramEnd"/>
    </w:p>
    <w:p w:rsidR="00700872" w:rsidRDefault="00700872">
      <w:pPr>
        <w:spacing w:line="285" w:lineRule="atLeast"/>
        <w:rPr>
          <w:rFonts w:ascii="Verdana" w:hAnsi="Verdana"/>
          <w:color w:val="222222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14. Присвоение спортивного звания WPF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Спортивные разряды и звания присваиваются согласно принятым нормативам WPF Россия.</w:t>
      </w:r>
    </w:p>
    <w:p w:rsidR="00683FE4" w:rsidRDefault="00C11AF0">
      <w:pPr>
        <w:spacing w:line="285" w:lineRule="atLeast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Все спортивные разряды и звания не являются государственными спортивными званиями, а являются лишь внутренними званиями WPF.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Все присвоения будут отражены на официальном сайте </w:t>
      </w:r>
      <w:hyperlink r:id="rId11" w:history="1">
        <w:r>
          <w:rPr>
            <w:rStyle w:val="1a"/>
            <w:rFonts w:ascii="Verdana" w:hAnsi="Verdana"/>
            <w:b/>
            <w:sz w:val="18"/>
          </w:rPr>
          <w:t>www.wpfpowerlifting.ru</w:t>
        </w:r>
      </w:hyperlink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Для оформления удостоверения Мастера спорта, Мастера спорта Международного класса или Элита WPF, нужно иметь при себе 2 фото 3х4см. В этом случае, при технической возможности, удостоверения оформляются на месте.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Вместе с удостоверениями вручаются нагрудные значки соответствующего достоинства.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Спортивные разряды от III до КМС оформляются в разрядную книжку. Для ее оформления также необходимо иметь 2 фото 3х4см. В этом случае разрядная книжка оформляется на месте проведения соревнований. При </w:t>
      </w:r>
      <w:r>
        <w:rPr>
          <w:rFonts w:ascii="Verdana" w:hAnsi="Verdana"/>
          <w:sz w:val="18"/>
        </w:rPr>
        <w:lastRenderedPageBreak/>
        <w:t>отсутствии бланка разрядной книжки, его можно приобрести на месте за 400 рублей. При желании также можно приобрести нагрудный значок КМС WPF за 400 рублей.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Спортсмены, попавшие по уровню подготовки в «профессиональный дивизион», вправе оформить при этом себе любое спортивное звание, руководствуясь нормативами любительского или профессионального дивизиона, на собственный выбор.</w:t>
      </w: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proofErr w:type="gramStart"/>
      <w:r>
        <w:rPr>
          <w:rFonts w:ascii="Verdana" w:hAnsi="Verdana"/>
          <w:b/>
          <w:sz w:val="18"/>
        </w:rPr>
        <w:t>Например</w:t>
      </w:r>
      <w:proofErr w:type="gramEnd"/>
      <w:r>
        <w:rPr>
          <w:rFonts w:ascii="Verdana" w:hAnsi="Verdana"/>
          <w:b/>
          <w:sz w:val="18"/>
        </w:rPr>
        <w:t>: спортсмен собрал сумму, достаточную на МСМК по любителям, и на МС по профессионалам. В таком случае он может получить любое из этих удостоверений, на своё усмотрение.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</w:t>
      </w: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15. Регистрация рекордов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По результатам данных соревнований будут фиксироваться Национальные </w:t>
      </w:r>
      <w:bookmarkStart w:id="0" w:name="_GoBack"/>
      <w:bookmarkEnd w:id="0"/>
      <w:r>
        <w:rPr>
          <w:rFonts w:ascii="Verdana" w:hAnsi="Verdana"/>
          <w:sz w:val="18"/>
        </w:rPr>
        <w:t xml:space="preserve">рекорды WPF/WBF (на сайте </w:t>
      </w:r>
      <w:proofErr w:type="spellStart"/>
      <w:r>
        <w:rPr>
          <w:rFonts w:ascii="Verdana" w:hAnsi="Verdana"/>
          <w:sz w:val="18"/>
        </w:rPr>
        <w:t>Powertable</w:t>
      </w:r>
      <w:proofErr w:type="spellEnd"/>
      <w:r>
        <w:rPr>
          <w:rFonts w:ascii="Verdana" w:hAnsi="Verdana"/>
          <w:sz w:val="18"/>
        </w:rPr>
        <w:t xml:space="preserve">): </w:t>
      </w:r>
      <w:hyperlink r:id="rId12" w:history="1">
        <w:r>
          <w:rPr>
            <w:rStyle w:val="1a"/>
            <w:rFonts w:ascii="Verdana" w:hAnsi="Verdana"/>
            <w:sz w:val="18"/>
          </w:rPr>
          <w:t>https://powertable.ru/api/hs/p/rec?fed=0024</w:t>
        </w:r>
      </w:hyperlink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Для получения рекордного сертификата (Национального), нужно дождаться, когда поставленные рекорды будут обновлены на сайте и получить рекордный сертификат на одном из последующих турниров. Он оформляется по требованию, на информационном столе.</w:t>
      </w: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Участник турнира должен самостоятельно ознакомиться с действующими рекордами до начала соревнований по указанной выше ссылке.</w:t>
      </w:r>
    </w:p>
    <w:p w:rsidR="00683FE4" w:rsidRDefault="00683FE4">
      <w:pPr>
        <w:spacing w:line="285" w:lineRule="atLeast"/>
        <w:rPr>
          <w:rFonts w:ascii="Verdana" w:hAnsi="Verdana"/>
          <w:b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16. Финансирование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Расходы по проведению соревнований берёт на себя ИП Соловьёв Юрий Валерьевич, используя привлечённые средства спонсоров и стартовые взносы участников.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Расходы по командированию, размещению и питанию участников и их тренеров берут на себя командирующие организации или сами участники.</w:t>
      </w:r>
    </w:p>
    <w:p w:rsidR="00683FE4" w:rsidRDefault="00683FE4">
      <w:pPr>
        <w:spacing w:line="285" w:lineRule="atLeast"/>
        <w:jc w:val="both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17. Договор на участие в соревнованиях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Проходя процедуру регистрации и взвешивания, каждый спортсмен обязательно подписывает заявочную карточку. Факт подписания данной карточки является заключением Договора об участии в соревнованиях между спортсменом и организаторами. Подписывая карточку, спортсмен соглашается со всеми пунктами настоящего положения, а также со всеми пунктами технических правил WPF. Также спортсмен безоговорочно соглашается со следующими условиями: Принимая участия в соревнованиях, спортсмен признаёт, что от него потребуется максимальное физическое и психологическое напряжение, что влечет за собой риск получения травмы, либо увечья. Спортсмен принимает на себя все риски, связанные с этим, и несёт всю ответственность за любые травмы и увечья, известные ему, либо не известные ему, которые он может получить. Спортсмен осознаёт, что на его ответственности лежит контроль состояния своего здоровья перед участием в соревнованиях, тем самым подтверждает проведение регулярного врачебного медосмотра, и отсутствие медицинских противопоказаний для участия в соревнованиях, а соответственно свою полную физическую пригодность и добровольно застраховал свою жизнь и здоровье на период участия в соревновании. Принимая участие в соревновании, спортсмен сознательно отказывается от любых претензий, в случае получения травмы или увечья на этом турнире к организаторам турнира, собственнику помещения, руководителям, должностным лица, работникам и ассистентам на помосте, всему обслуживающему соревнования персоналу. Спортсмен добровольно оплачивает все стартовые взносы, предназначенные для погашения расходов по проведению турнира, изготовлению наградной атрибутики и других расходов, связанных с проведением спортивных мероприятий.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b/>
          <w:sz w:val="18"/>
        </w:rPr>
        <w:t>Персональные данные участника соревнований подлежат обработке в соответствие с требованиями Закона № 152-ФЗ «О персональных данных».</w:t>
      </w:r>
      <w:r>
        <w:rPr>
          <w:rFonts w:ascii="Verdana" w:hAnsi="Verdana"/>
          <w:sz w:val="18"/>
        </w:rPr>
        <w:t xml:space="preserve"> Спортсмен соглашается с размещением следующих персональных данных в сети интернет: фамилия, имя, отчество, дата рождения, собственный вес, весовая категория, показанные результаты выступления. </w:t>
      </w:r>
    </w:p>
    <w:p w:rsidR="00683FE4" w:rsidRDefault="00C11AF0">
      <w:pPr>
        <w:spacing w:line="285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sz w:val="18"/>
        </w:rPr>
        <w:t>Спортсмен ознакомился с данным положением и полностью понимает его содержание. Спортсмен добровольно соглашается принять все вышеописанные в данном пункте настоящего положения условия и тем самым подтверждает это, подписывая заявочную карточку в присутствии секретариата на процедуре регистрации и взвешивания.</w:t>
      </w:r>
    </w:p>
    <w:p w:rsidR="00683FE4" w:rsidRDefault="00683FE4">
      <w:pPr>
        <w:spacing w:line="285" w:lineRule="atLeast"/>
        <w:jc w:val="both"/>
        <w:rPr>
          <w:rFonts w:ascii="Verdana" w:hAnsi="Verdana"/>
          <w:b/>
          <w:sz w:val="18"/>
        </w:rPr>
      </w:pPr>
    </w:p>
    <w:p w:rsidR="00683FE4" w:rsidRDefault="00683FE4">
      <w:pPr>
        <w:spacing w:line="285" w:lineRule="atLeast"/>
        <w:rPr>
          <w:rFonts w:ascii="Verdana" w:hAnsi="Verdana"/>
          <w:b/>
          <w:sz w:val="22"/>
        </w:rPr>
      </w:pPr>
    </w:p>
    <w:p w:rsidR="00683FE4" w:rsidRDefault="00C11AF0">
      <w:pPr>
        <w:spacing w:line="285" w:lineRule="atLeast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18. Контактная информация</w:t>
      </w:r>
    </w:p>
    <w:p w:rsidR="00683FE4" w:rsidRDefault="00C11AF0">
      <w:pPr>
        <w:spacing w:line="285" w:lineRule="atLeast"/>
        <w:rPr>
          <w:rFonts w:ascii="Verdana" w:hAnsi="Verdana"/>
          <w:i/>
          <w:sz w:val="18"/>
        </w:rPr>
      </w:pPr>
      <w:r>
        <w:rPr>
          <w:rFonts w:ascii="Verdana" w:hAnsi="Verdana"/>
          <w:i/>
          <w:sz w:val="18"/>
          <w:highlight w:val="white"/>
        </w:rPr>
        <w:t xml:space="preserve">Белов </w:t>
      </w:r>
      <w:r>
        <w:rPr>
          <w:rFonts w:ascii="Verdana" w:hAnsi="Verdana"/>
          <w:i/>
          <w:sz w:val="18"/>
          <w:shd w:val="clear" w:color="auto" w:fill="F9F9F9"/>
        </w:rPr>
        <w:t>Алексей Геннадьевич</w:t>
      </w:r>
      <w:r>
        <w:rPr>
          <w:rFonts w:ascii="Verdana" w:hAnsi="Verdana"/>
          <w:i/>
          <w:sz w:val="18"/>
        </w:rPr>
        <w:t xml:space="preserve"> – главный организатор, тел. +7 (909)579-41-44,</w:t>
      </w:r>
    </w:p>
    <w:p w:rsidR="00683FE4" w:rsidRDefault="00C11AF0">
      <w:pPr>
        <w:spacing w:line="285" w:lineRule="atLeast"/>
      </w:pPr>
      <w:r>
        <w:rPr>
          <w:rFonts w:ascii="Verdana" w:hAnsi="Verdana"/>
          <w:sz w:val="18"/>
        </w:rPr>
        <w:t>e-</w:t>
      </w:r>
      <w:proofErr w:type="spellStart"/>
      <w:r>
        <w:rPr>
          <w:rFonts w:ascii="Verdana" w:hAnsi="Verdana"/>
          <w:sz w:val="18"/>
        </w:rPr>
        <w:t>mail</w:t>
      </w:r>
      <w:proofErr w:type="spellEnd"/>
      <w:r>
        <w:rPr>
          <w:rFonts w:ascii="Verdana" w:hAnsi="Verdana"/>
          <w:sz w:val="18"/>
        </w:rPr>
        <w:t xml:space="preserve">: </w:t>
      </w:r>
      <w:hyperlink r:id="rId13" w:history="1">
        <w:r>
          <w:rPr>
            <w:rStyle w:val="1a"/>
          </w:rPr>
          <w:t>alexeybelovzenit@gmail.com</w:t>
        </w:r>
      </w:hyperlink>
    </w:p>
    <w:p w:rsidR="00683FE4" w:rsidRDefault="00683FE4">
      <w:pPr>
        <w:spacing w:line="285" w:lineRule="atLeast"/>
        <w:rPr>
          <w:rFonts w:ascii="Verdana" w:hAnsi="Verdana"/>
          <w:i/>
          <w:sz w:val="18"/>
        </w:rPr>
      </w:pPr>
    </w:p>
    <w:p w:rsidR="00683FE4" w:rsidRDefault="00683FE4">
      <w:pPr>
        <w:spacing w:line="285" w:lineRule="atLeast"/>
        <w:rPr>
          <w:rFonts w:ascii="Verdana" w:hAnsi="Verdana"/>
          <w:sz w:val="18"/>
        </w:rPr>
      </w:pPr>
    </w:p>
    <w:p w:rsidR="00683FE4" w:rsidRDefault="00C11AF0">
      <w:pPr>
        <w:spacing w:line="285" w:lineRule="atLeast"/>
        <w:jc w:val="center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Настоящее положение служит официальным вызовом на соревнования.</w:t>
      </w:r>
    </w:p>
    <w:p w:rsidR="00683FE4" w:rsidRDefault="00683FE4">
      <w:pPr>
        <w:rPr>
          <w:rFonts w:ascii="Verdana" w:hAnsi="Verdana"/>
          <w:b/>
          <w:sz w:val="22"/>
        </w:rPr>
      </w:pPr>
    </w:p>
    <w:p w:rsidR="00683FE4" w:rsidRDefault="00683FE4">
      <w:pPr>
        <w:rPr>
          <w:rFonts w:ascii="Verdana" w:hAnsi="Verdana"/>
          <w:b/>
          <w:sz w:val="22"/>
        </w:rPr>
      </w:pPr>
    </w:p>
    <w:p w:rsidR="00683FE4" w:rsidRDefault="00683FE4">
      <w:pPr>
        <w:jc w:val="right"/>
        <w:rPr>
          <w:rFonts w:ascii="Verdana" w:hAnsi="Verdana"/>
        </w:rPr>
      </w:pPr>
    </w:p>
    <w:p w:rsidR="00683FE4" w:rsidRDefault="00C11AF0">
      <w:pPr>
        <w:jc w:val="right"/>
        <w:rPr>
          <w:rFonts w:ascii="Verdana" w:hAnsi="Verdana"/>
        </w:rPr>
      </w:pPr>
      <w:r>
        <w:rPr>
          <w:rFonts w:ascii="Verdana" w:hAnsi="Verdana"/>
        </w:rPr>
        <w:t>Приложение №1</w:t>
      </w:r>
    </w:p>
    <w:p w:rsidR="00683FE4" w:rsidRDefault="00683FE4">
      <w:pPr>
        <w:pStyle w:val="a3"/>
        <w:jc w:val="center"/>
        <w:rPr>
          <w:rFonts w:ascii="Verdana" w:hAnsi="Verdana"/>
          <w:b/>
        </w:rPr>
      </w:pPr>
    </w:p>
    <w:p w:rsidR="00683FE4" w:rsidRDefault="00C11AF0">
      <w:pPr>
        <w:pStyle w:val="a3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Допуск в профессиональный дивизион для открытой категории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768"/>
      </w:tblGrid>
      <w:tr w:rsidR="00683FE4">
        <w:trPr>
          <w:trHeight w:val="288"/>
        </w:trPr>
        <w:tc>
          <w:tcPr>
            <w:tcW w:w="1077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83FE4" w:rsidRDefault="00C11AF0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мужчины</w:t>
            </w:r>
          </w:p>
        </w:tc>
      </w:tr>
      <w:tr w:rsidR="00683FE4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3FE4" w:rsidRDefault="00C11AF0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Дисциплина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Весовая категория</w:t>
            </w:r>
          </w:p>
        </w:tc>
      </w:tr>
      <w:tr w:rsidR="00683FE4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3FE4" w:rsidRDefault="00683FE4"/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140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140+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Пауэрлифтинг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810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830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Пауэрлифтинг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785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802,5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Пауэрлифтинг классический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707,5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727,5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Пауэрлифтинг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662,5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675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Силовое двоеборье в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520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530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Силовое двоеборье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392,5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455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465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Жим лежа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270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Жим лежа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252,5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260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Жим лежа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192,5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202,5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Становая тяга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302,5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307,5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Становая тяга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295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297,5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Становая тяга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280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287,5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jc w:val="center"/>
              <w:rPr>
                <w:rFonts w:ascii="Calibri" w:hAnsi="Calibri"/>
                <w:sz w:val="22"/>
              </w:rPr>
            </w:pPr>
          </w:p>
          <w:p w:rsidR="00683FE4" w:rsidRDefault="00683FE4"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FE4" w:rsidRDefault="00683FE4">
            <w:pPr>
              <w:rPr>
                <w:sz w:val="20"/>
              </w:rPr>
            </w:pPr>
          </w:p>
        </w:tc>
      </w:tr>
      <w:tr w:rsidR="00683FE4">
        <w:trPr>
          <w:trHeight w:val="288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3FE4" w:rsidRDefault="00C11AF0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женщины</w:t>
            </w:r>
          </w:p>
        </w:tc>
      </w:tr>
      <w:tr w:rsidR="00683FE4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3FE4" w:rsidRDefault="00C11AF0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Дисциплина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Весовая категория</w:t>
            </w:r>
          </w:p>
        </w:tc>
      </w:tr>
      <w:tr w:rsidR="00683FE4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3FE4" w:rsidRDefault="00683FE4"/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52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90+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Пауэрлифтинг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Пауэрлифтинг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Пауэрлифтинг классический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lastRenderedPageBreak/>
              <w:t>Пауэрлифтинг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Силовое двоеборье в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Силовое двоеборье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Жим лежа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Жим лежа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117,5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Жим лежа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Становая тяга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Становая тяга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683FE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Становая тяга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117,5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83FE4" w:rsidRDefault="00C11AF0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</w:tbl>
    <w:p w:rsidR="00683FE4" w:rsidRDefault="00683FE4">
      <w:pPr>
        <w:pStyle w:val="a3"/>
        <w:spacing w:line="285" w:lineRule="atLeast"/>
        <w:rPr>
          <w:rFonts w:ascii="Verdana" w:hAnsi="Verdana"/>
          <w:b/>
        </w:rPr>
      </w:pP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Допуск в профессиональный дивизион для возрастных категорий по ссылке </w:t>
      </w:r>
    </w:p>
    <w:p w:rsidR="00683FE4" w:rsidRDefault="00C11AF0">
      <w:pPr>
        <w:spacing w:line="285" w:lineRule="atLeast"/>
        <w:jc w:val="both"/>
        <w:rPr>
          <w:rFonts w:ascii="Verdana" w:hAnsi="Verdana"/>
          <w:sz w:val="18"/>
        </w:rPr>
      </w:pPr>
      <w:hyperlink r:id="rId14" w:history="1">
        <w:r>
          <w:rPr>
            <w:rStyle w:val="1a"/>
            <w:rFonts w:ascii="Verdana" w:hAnsi="Verdana"/>
            <w:sz w:val="18"/>
          </w:rPr>
          <w:t>https://wpfpowerlifting.ru/access-to-PRO/masters1/</w:t>
        </w:r>
      </w:hyperlink>
      <w:r>
        <w:rPr>
          <w:rStyle w:val="1a"/>
          <w:rFonts w:ascii="Verdana" w:hAnsi="Verdana"/>
          <w:sz w:val="18"/>
        </w:rPr>
        <w:t xml:space="preserve"> </w:t>
      </w:r>
    </w:p>
    <w:p w:rsidR="00683FE4" w:rsidRDefault="00683FE4">
      <w:pPr>
        <w:rPr>
          <w:rFonts w:ascii="Verdana" w:hAnsi="Verdana"/>
          <w:b/>
          <w:sz w:val="22"/>
        </w:rPr>
      </w:pPr>
    </w:p>
    <w:p w:rsidR="00683FE4" w:rsidRDefault="00683FE4">
      <w:pPr>
        <w:rPr>
          <w:rFonts w:ascii="Verdana" w:hAnsi="Verdana"/>
          <w:b/>
          <w:sz w:val="22"/>
        </w:rPr>
      </w:pPr>
    </w:p>
    <w:p w:rsidR="00683FE4" w:rsidRDefault="00683FE4">
      <w:pPr>
        <w:rPr>
          <w:rFonts w:ascii="Verdana" w:hAnsi="Verdana"/>
          <w:b/>
          <w:sz w:val="22"/>
        </w:rPr>
      </w:pPr>
    </w:p>
    <w:p w:rsidR="00683FE4" w:rsidRDefault="00683FE4">
      <w:pPr>
        <w:pStyle w:val="a3"/>
        <w:spacing w:line="285" w:lineRule="atLeast"/>
        <w:jc w:val="both"/>
        <w:rPr>
          <w:rFonts w:ascii="Verdana" w:hAnsi="Verdana"/>
          <w:sz w:val="18"/>
        </w:rPr>
      </w:pPr>
    </w:p>
    <w:p w:rsidR="00683FE4" w:rsidRDefault="00683FE4">
      <w:pPr>
        <w:pStyle w:val="a3"/>
        <w:spacing w:line="285" w:lineRule="atLeast"/>
        <w:jc w:val="both"/>
        <w:rPr>
          <w:rFonts w:ascii="Verdana" w:hAnsi="Verdana"/>
          <w:sz w:val="18"/>
        </w:rPr>
      </w:pPr>
    </w:p>
    <w:sectPr w:rsidR="00683FE4">
      <w:pgSz w:w="11906" w:h="16838"/>
      <w:pgMar w:top="567" w:right="737" w:bottom="993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E784C"/>
    <w:multiLevelType w:val="multilevel"/>
    <w:tmpl w:val="81728198"/>
    <w:lvl w:ilvl="0">
      <w:start w:val="1"/>
      <w:numFmt w:val="decimal"/>
      <w:lvlText w:val="%1)"/>
      <w:lvlJc w:val="left"/>
      <w:pPr>
        <w:widowControl/>
        <w:ind w:left="360" w:hanging="360"/>
      </w:pPr>
    </w:lvl>
    <w:lvl w:ilvl="1">
      <w:start w:val="1"/>
      <w:numFmt w:val="lowerLetter"/>
      <w:lvlText w:val="%2."/>
      <w:lvlJc w:val="left"/>
      <w:pPr>
        <w:widowControl/>
        <w:ind w:left="1080" w:hanging="360"/>
      </w:pPr>
    </w:lvl>
    <w:lvl w:ilvl="2">
      <w:start w:val="1"/>
      <w:numFmt w:val="lowerRoman"/>
      <w:lvlText w:val="%3."/>
      <w:lvlJc w:val="right"/>
      <w:pPr>
        <w:widowControl/>
        <w:ind w:left="1800" w:hanging="180"/>
      </w:pPr>
    </w:lvl>
    <w:lvl w:ilvl="3">
      <w:start w:val="1"/>
      <w:numFmt w:val="decimal"/>
      <w:lvlText w:val="%4."/>
      <w:lvlJc w:val="left"/>
      <w:pPr>
        <w:widowControl/>
        <w:ind w:left="2520" w:hanging="360"/>
      </w:pPr>
    </w:lvl>
    <w:lvl w:ilvl="4">
      <w:start w:val="1"/>
      <w:numFmt w:val="lowerLetter"/>
      <w:lvlText w:val="%5."/>
      <w:lvlJc w:val="left"/>
      <w:pPr>
        <w:widowControl/>
        <w:ind w:left="3240" w:hanging="360"/>
      </w:pPr>
    </w:lvl>
    <w:lvl w:ilvl="5">
      <w:start w:val="1"/>
      <w:numFmt w:val="lowerRoman"/>
      <w:lvlText w:val="%6."/>
      <w:lvlJc w:val="right"/>
      <w:pPr>
        <w:widowControl/>
        <w:ind w:left="3960" w:hanging="180"/>
      </w:pPr>
    </w:lvl>
    <w:lvl w:ilvl="6">
      <w:start w:val="1"/>
      <w:numFmt w:val="decimal"/>
      <w:lvlText w:val="%7."/>
      <w:lvlJc w:val="left"/>
      <w:pPr>
        <w:widowControl/>
        <w:ind w:left="4680" w:hanging="360"/>
      </w:pPr>
    </w:lvl>
    <w:lvl w:ilvl="7">
      <w:start w:val="1"/>
      <w:numFmt w:val="lowerLetter"/>
      <w:lvlText w:val="%8."/>
      <w:lvlJc w:val="left"/>
      <w:pPr>
        <w:widowControl/>
        <w:ind w:left="5400" w:hanging="360"/>
      </w:pPr>
    </w:lvl>
    <w:lvl w:ilvl="8">
      <w:start w:val="1"/>
      <w:numFmt w:val="lowerRoman"/>
      <w:lvlText w:val="%9."/>
      <w:lvlJc w:val="right"/>
      <w:pPr>
        <w:widowControl/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FE4"/>
    <w:rsid w:val="00033582"/>
    <w:rsid w:val="00683FE4"/>
    <w:rsid w:val="00700872"/>
    <w:rsid w:val="009D69CC"/>
    <w:rsid w:val="00C11AF0"/>
    <w:rsid w:val="00DF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DF1F"/>
  <w15:docId w15:val="{AA6F7889-9C1B-4EA8-B81C-A6BF512E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25">
    <w:name w:val="Без интервала2"/>
    <w:link w:val="26"/>
    <w:rPr>
      <w:rFonts w:ascii="Calibri" w:hAnsi="Calibri"/>
      <w:sz w:val="22"/>
    </w:rPr>
  </w:style>
  <w:style w:type="character" w:customStyle="1" w:styleId="26">
    <w:name w:val="Без интервала2"/>
    <w:link w:val="25"/>
    <w:rPr>
      <w:rFonts w:ascii="Calibri" w:hAnsi="Calibri"/>
      <w:sz w:val="22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13"/>
    <w:link w:val="apple-converted-space"/>
  </w:style>
  <w:style w:type="paragraph" w:customStyle="1" w:styleId="portal-headlinelogin">
    <w:name w:val="portal-headline__login"/>
    <w:basedOn w:val="12"/>
    <w:link w:val="portal-headlinelogin0"/>
  </w:style>
  <w:style w:type="character" w:customStyle="1" w:styleId="portal-headlinelogin0">
    <w:name w:val="portal-headline__login"/>
    <w:basedOn w:val="13"/>
    <w:link w:val="portal-headlinelogin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customStyle="1" w:styleId="14">
    <w:name w:val="Строгий1"/>
    <w:basedOn w:val="12"/>
    <w:link w:val="15"/>
    <w:rPr>
      <w:b/>
    </w:rPr>
  </w:style>
  <w:style w:type="character" w:customStyle="1" w:styleId="15">
    <w:name w:val="Строгий1"/>
    <w:basedOn w:val="13"/>
    <w:link w:val="14"/>
    <w:rPr>
      <w:b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13"/>
    <w:link w:val="apple-style-span"/>
  </w:style>
  <w:style w:type="paragraph" w:customStyle="1" w:styleId="16">
    <w:name w:val="Основной шрифт абзаца1"/>
    <w:link w:val="17"/>
  </w:style>
  <w:style w:type="paragraph" w:customStyle="1" w:styleId="17">
    <w:name w:val="Обычный1"/>
    <w:link w:val="18"/>
    <w:rPr>
      <w:sz w:val="24"/>
    </w:rPr>
  </w:style>
  <w:style w:type="character" w:customStyle="1" w:styleId="18">
    <w:name w:val="Обычный1"/>
    <w:link w:val="17"/>
    <w:rPr>
      <w:sz w:val="24"/>
    </w:rPr>
  </w:style>
  <w:style w:type="paragraph" w:customStyle="1" w:styleId="style13202231350000000971apple-style-span">
    <w:name w:val="style_13202231350000000971apple-style-span"/>
    <w:basedOn w:val="12"/>
    <w:link w:val="style13202231350000000971apple-style-span0"/>
  </w:style>
  <w:style w:type="character" w:customStyle="1" w:styleId="style13202231350000000971apple-style-span0">
    <w:name w:val="style_13202231350000000971apple-style-span"/>
    <w:basedOn w:val="13"/>
    <w:link w:val="style13202231350000000971apple-style-span"/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sz w:val="24"/>
    </w:rPr>
  </w:style>
  <w:style w:type="paragraph" w:customStyle="1" w:styleId="33">
    <w:name w:val="Гиперссылка3"/>
    <w:link w:val="ab"/>
    <w:rPr>
      <w:color w:val="0000FF"/>
      <w:u w:val="single"/>
    </w:rPr>
  </w:style>
  <w:style w:type="character" w:styleId="ab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13"/>
    <w:link w:val="markedcont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tyle13202231350000000971msonormal">
    <w:name w:val="style_13202231350000000971msonormal"/>
    <w:basedOn w:val="a"/>
    <w:link w:val="style13202231350000000971msonormal0"/>
    <w:pPr>
      <w:spacing w:beforeAutospacing="1" w:afterAutospacing="1"/>
    </w:pPr>
  </w:style>
  <w:style w:type="character" w:customStyle="1" w:styleId="style13202231350000000971msonormal0">
    <w:name w:val="style_13202231350000000971msonormal"/>
    <w:basedOn w:val="1"/>
    <w:link w:val="style13202231350000000971msonormal"/>
    <w:rPr>
      <w:sz w:val="24"/>
    </w:rPr>
  </w:style>
  <w:style w:type="paragraph" w:customStyle="1" w:styleId="1d">
    <w:name w:val="Обычный1"/>
    <w:link w:val="1e"/>
    <w:rPr>
      <w:sz w:val="24"/>
    </w:rPr>
  </w:style>
  <w:style w:type="character" w:customStyle="1" w:styleId="1e">
    <w:name w:val="Обычный1"/>
    <w:link w:val="1d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">
    <w:name w:val="Обычный1"/>
    <w:link w:val="1f0"/>
    <w:rPr>
      <w:sz w:val="24"/>
    </w:rPr>
  </w:style>
  <w:style w:type="character" w:customStyle="1" w:styleId="1f0">
    <w:name w:val="Обычный1"/>
    <w:link w:val="1f"/>
    <w:rPr>
      <w:sz w:val="24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f3">
    <w:name w:val="Выделение1"/>
    <w:basedOn w:val="12"/>
    <w:link w:val="1f4"/>
    <w:rPr>
      <w:i/>
    </w:rPr>
  </w:style>
  <w:style w:type="character" w:customStyle="1" w:styleId="1f4">
    <w:name w:val="Выделение1"/>
    <w:basedOn w:val="13"/>
    <w:link w:val="1f3"/>
    <w:rPr>
      <w:i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Strong"/>
    <w:basedOn w:val="a0"/>
    <w:uiPriority w:val="22"/>
    <w:qFormat/>
    <w:rsid w:val="007008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wertable.ru" TargetMode="External"/><Relationship Id="rId13" Type="http://schemas.openxmlformats.org/officeDocument/2006/relationships/hyperlink" Target="mailto:alexeybelovzeni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wertable.ru" TargetMode="External"/><Relationship Id="rId12" Type="http://schemas.openxmlformats.org/officeDocument/2006/relationships/hyperlink" Target="https://powertable.ru/api/hs/p/rec?fed=002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wpfpowerlifting.ru" TargetMode="External"/><Relationship Id="rId11" Type="http://schemas.openxmlformats.org/officeDocument/2006/relationships/hyperlink" Target="http://www.wpurussia.ru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www.wpurussi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xeybelovzenit@gmail.com" TargetMode="External"/><Relationship Id="rId14" Type="http://schemas.openxmlformats.org/officeDocument/2006/relationships/hyperlink" Target="https://wpfpowerlifting.ru/access-to-PRO/masters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2860</Words>
  <Characters>16307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2026-08-29T08:54:00Z</dcterms:created>
  <dcterms:modified xsi:type="dcterms:W3CDTF">2026-08-29T08:54:00Z</dcterms:modified>
</cp:coreProperties>
</file>